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center"/>
        <w:outlineLvl w:val="0"/>
        <w:rPr>
          <w:rFonts w:ascii="黑体" w:hAnsi="黑体" w:eastAsia="黑体" w:cs="Tahoma"/>
          <w:b/>
          <w:bCs/>
          <w:kern w:val="36"/>
          <w:sz w:val="36"/>
          <w:szCs w:val="36"/>
        </w:rPr>
      </w:pPr>
      <w:r>
        <w:rPr>
          <w:rFonts w:ascii="黑体" w:hAnsi="黑体" w:eastAsia="黑体" w:cs="Tahoma"/>
          <w:b/>
          <w:bCs/>
          <w:kern w:val="36"/>
          <w:sz w:val="36"/>
          <w:szCs w:val="36"/>
        </w:rPr>
        <w:t>关于</w:t>
      </w:r>
      <w:r>
        <w:rPr>
          <w:rFonts w:hint="eastAsia" w:ascii="黑体" w:hAnsi="黑体" w:eastAsia="黑体" w:cs="Tahoma"/>
          <w:b/>
          <w:bCs/>
          <w:kern w:val="36"/>
          <w:sz w:val="36"/>
          <w:szCs w:val="36"/>
          <w:lang w:eastAsia="zh-CN"/>
        </w:rPr>
        <w:t>做好</w:t>
      </w:r>
      <w:r>
        <w:rPr>
          <w:rFonts w:ascii="黑体" w:hAnsi="黑体" w:eastAsia="黑体" w:cs="Tahoma"/>
          <w:b/>
          <w:bCs/>
          <w:kern w:val="36"/>
          <w:sz w:val="36"/>
          <w:szCs w:val="36"/>
        </w:rPr>
        <w:t>201</w:t>
      </w:r>
      <w:r>
        <w:rPr>
          <w:rFonts w:hint="eastAsia" w:ascii="黑体" w:hAnsi="黑体" w:eastAsia="黑体" w:cs="Tahoma"/>
          <w:b/>
          <w:bCs/>
          <w:kern w:val="36"/>
          <w:sz w:val="36"/>
          <w:szCs w:val="36"/>
          <w:lang w:val="en-US" w:eastAsia="zh-CN"/>
        </w:rPr>
        <w:t>9</w:t>
      </w:r>
      <w:r>
        <w:rPr>
          <w:rFonts w:ascii="黑体" w:hAnsi="黑体" w:eastAsia="黑体" w:cs="Tahoma"/>
          <w:b/>
          <w:bCs/>
          <w:kern w:val="36"/>
          <w:sz w:val="36"/>
          <w:szCs w:val="36"/>
        </w:rPr>
        <w:t>年</w:t>
      </w:r>
      <w:r>
        <w:rPr>
          <w:rFonts w:hint="eastAsia" w:ascii="黑体" w:hAnsi="黑体" w:eastAsia="黑体" w:cs="Tahoma"/>
          <w:b/>
          <w:bCs/>
          <w:kern w:val="36"/>
          <w:sz w:val="36"/>
          <w:szCs w:val="36"/>
        </w:rPr>
        <w:t>教研</w:t>
      </w:r>
      <w:r>
        <w:rPr>
          <w:rFonts w:ascii="黑体" w:hAnsi="黑体" w:eastAsia="黑体" w:cs="Tahoma"/>
          <w:b/>
          <w:bCs/>
          <w:kern w:val="36"/>
          <w:sz w:val="36"/>
          <w:szCs w:val="36"/>
        </w:rPr>
        <w:t>工作量统计的通知</w:t>
      </w:r>
    </w:p>
    <w:p>
      <w:pPr>
        <w:widowControl/>
        <w:wordWrap w:val="0"/>
        <w:spacing w:line="360" w:lineRule="auto"/>
        <w:jc w:val="left"/>
        <w:rPr>
          <w:rFonts w:ascii="宋体" w:hAnsi="宋体" w:cs="宋体"/>
          <w:bCs/>
          <w:kern w:val="0"/>
          <w:sz w:val="24"/>
          <w:szCs w:val="24"/>
        </w:rPr>
      </w:pPr>
    </w:p>
    <w:p>
      <w:pPr>
        <w:widowControl/>
        <w:wordWrap w:val="0"/>
        <w:spacing w:line="520" w:lineRule="exact"/>
        <w:jc w:val="lef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各单位、各位老师：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根据《惠州学院教研工作量计算及奖励办法》（惠院发[2014]154号），教研工作量每年年底统计一次。为保证统计工作按时准确、公开公正，现将201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年教研工作量统计工作的有关注意事项通知如下：</w:t>
      </w:r>
    </w:p>
    <w:p>
      <w:pPr>
        <w:widowControl/>
        <w:wordWrap w:val="0"/>
        <w:spacing w:line="52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一、计算办法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年教研工作量统计执行《惠州学院教研工作量计算及奖励办法》（惠院发[2014]154号）（附件1）。</w:t>
      </w:r>
    </w:p>
    <w:p>
      <w:pPr>
        <w:widowControl/>
        <w:wordWrap w:val="0"/>
        <w:spacing w:line="52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二、计算范围</w:t>
      </w:r>
    </w:p>
    <w:p>
      <w:pPr>
        <w:widowControl/>
        <w:wordWrap w:val="0"/>
        <w:spacing w:line="52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1.建设项目类、建设成果奖和教学竞赛获奖工作量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建设项目类、建设成果奖和教学竞赛获奖包括两大类：第一类是由我校负责主持的，无须提供任何证明材料；第二类是参与外单位，需要提供结项通知（或证书）</w:t>
      </w:r>
      <w:r>
        <w:rPr>
          <w:rFonts w:hint="eastAsia" w:ascii="宋体" w:hAnsi="宋体" w:cs="宋体"/>
          <w:kern w:val="0"/>
          <w:sz w:val="24"/>
          <w:szCs w:val="24"/>
        </w:rPr>
        <w:t>、获奖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证书或</w:t>
      </w:r>
      <w:r>
        <w:rPr>
          <w:rFonts w:hint="eastAsia" w:ascii="宋体" w:hAnsi="宋体" w:cs="宋体"/>
          <w:kern w:val="0"/>
          <w:sz w:val="24"/>
          <w:szCs w:val="24"/>
        </w:rPr>
        <w:t>通知文件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等</w:t>
      </w:r>
      <w:r>
        <w:rPr>
          <w:rFonts w:hint="eastAsia" w:ascii="宋体" w:hAnsi="宋体" w:cs="宋体"/>
          <w:kern w:val="0"/>
          <w:sz w:val="24"/>
          <w:szCs w:val="24"/>
        </w:rPr>
        <w:t>相关证明材料，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请按照要求</w:t>
      </w:r>
      <w:r>
        <w:rPr>
          <w:rFonts w:hint="eastAsia" w:ascii="宋体" w:hAnsi="宋体" w:cs="宋体"/>
          <w:kern w:val="0"/>
          <w:sz w:val="24"/>
          <w:szCs w:val="24"/>
        </w:rPr>
        <w:t>填报《附件2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kern w:val="0"/>
          <w:sz w:val="24"/>
          <w:szCs w:val="24"/>
        </w:rPr>
        <w:t>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年教学项目成果类教研工作量明细表》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和《附件3：2019年教师教学竞赛获奖统计表》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widowControl/>
        <w:wordWrap w:val="0"/>
        <w:spacing w:line="520" w:lineRule="exact"/>
        <w:ind w:firstLine="482" w:firstLineChars="200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  <w:lang w:eastAsia="zh-CN"/>
        </w:rPr>
        <w:t>注意：教务处只统计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</w:rPr>
        <w:t>《惠州学院学报》教学专刊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  <w:lang w:eastAsia="zh-CN"/>
        </w:rPr>
        <w:t>上的教研教论文，发表在其他学术刊物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</w:rPr>
        <w:t>的教研论文统一归属科研论文统计，执行科研处要求。</w:t>
      </w:r>
    </w:p>
    <w:p>
      <w:pPr>
        <w:widowControl/>
        <w:wordWrap w:val="0"/>
        <w:spacing w:line="520" w:lineRule="exact"/>
        <w:ind w:firstLine="482" w:firstLineChars="200"/>
        <w:jc w:val="left"/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highlight w:val="none"/>
          <w:lang w:eastAsia="zh-CN"/>
        </w:rPr>
        <w:t>本年度校级和省级质量工程项目结题请参照附件2中的列表，参照《惠州学院教研工作量计算及奖励办法》的评分细则，把教研分填入表中。</w:t>
      </w:r>
    </w:p>
    <w:p>
      <w:pPr>
        <w:widowControl/>
        <w:wordWrap w:val="0"/>
        <w:spacing w:line="52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2</w:t>
      </w:r>
      <w:r>
        <w:rPr>
          <w:rFonts w:ascii="宋体" w:hAnsi="宋体" w:cs="宋体"/>
          <w:b/>
          <w:bCs/>
          <w:kern w:val="0"/>
          <w:sz w:val="24"/>
          <w:szCs w:val="24"/>
        </w:rPr>
        <w:t>.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出版教材工作量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各单位收集整理本单位201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年教师出版教材，提供一本教材给教务处，并填写《附件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4：</w:t>
      </w:r>
      <w:r>
        <w:rPr>
          <w:rFonts w:hint="eastAsia" w:ascii="宋体" w:hAnsi="宋体" w:cs="宋体"/>
          <w:kern w:val="0"/>
          <w:sz w:val="24"/>
          <w:szCs w:val="24"/>
        </w:rPr>
        <w:t>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年教师出版教材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统计</w:t>
      </w:r>
      <w:r>
        <w:rPr>
          <w:rFonts w:hint="eastAsia" w:ascii="宋体" w:hAnsi="宋体" w:cs="宋体"/>
          <w:kern w:val="0"/>
          <w:sz w:val="24"/>
          <w:szCs w:val="24"/>
        </w:rPr>
        <w:t>表》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numPr>
          <w:ilvl w:val="0"/>
          <w:numId w:val="1"/>
        </w:numPr>
        <w:wordWrap w:val="0"/>
        <w:spacing w:line="520" w:lineRule="exact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指导学生学科竞赛教研工作量</w:t>
      </w:r>
    </w:p>
    <w:p>
      <w:pPr>
        <w:widowControl/>
        <w:numPr>
          <w:ilvl w:val="0"/>
          <w:numId w:val="0"/>
        </w:numPr>
        <w:wordWrap w:val="0"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学科竞赛只统计市级及以上获奖情况，所有奖项都要求提供获奖证书，每项省级以上赛事要求提供两张有代表性的现场照片。请按表格要求填写《附件5：2019年惠州学院学科竞赛统计表》。</w:t>
      </w:r>
    </w:p>
    <w:p>
      <w:pPr>
        <w:widowControl/>
        <w:numPr>
          <w:ilvl w:val="0"/>
          <w:numId w:val="1"/>
        </w:numPr>
        <w:wordWrap w:val="0"/>
        <w:spacing w:line="520" w:lineRule="exact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eastAsia="zh-CN"/>
        </w:rPr>
        <w:t>指导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大学生创新实验项目结题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eastAsia="zh-CN"/>
        </w:rPr>
        <w:t>工作量</w:t>
      </w:r>
    </w:p>
    <w:p>
      <w:pPr>
        <w:widowControl/>
        <w:numPr>
          <w:ilvl w:val="0"/>
          <w:numId w:val="0"/>
        </w:numPr>
        <w:wordWrap w:val="0"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大学生创新实验项目结题工作量请根据《2019大学生创新创业训练项目结题清单》统计。</w:t>
      </w:r>
    </w:p>
    <w:p>
      <w:pPr>
        <w:widowControl/>
        <w:numPr>
          <w:ilvl w:val="0"/>
          <w:numId w:val="0"/>
        </w:numPr>
        <w:wordWrap w:val="0"/>
        <w:spacing w:line="520" w:lineRule="exact"/>
        <w:ind w:firstLine="482" w:firstLineChars="200"/>
        <w:jc w:val="left"/>
        <w:rPr>
          <w:rFonts w:ascii="宋体" w:hAnsi="宋体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val="en-US" w:eastAsia="zh-CN"/>
        </w:rPr>
        <w:t>5.最后将各类工作量得分汇总到《附件6：2019年教研工作量汇总统计表》。</w:t>
      </w:r>
    </w:p>
    <w:p>
      <w:pPr>
        <w:widowControl/>
        <w:wordWrap w:val="0"/>
        <w:spacing w:line="52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三、材料提交要求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.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提交截止时间为</w:t>
      </w:r>
      <w:r>
        <w:rPr>
          <w:rFonts w:hint="eastAsia" w:ascii="宋体" w:hAnsi="宋体" w:cs="宋体"/>
          <w:kern w:val="0"/>
          <w:sz w:val="24"/>
          <w:szCs w:val="24"/>
        </w:rPr>
        <w:t>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年12月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</w:t>
      </w:r>
      <w:r>
        <w:rPr>
          <w:rFonts w:ascii="宋体" w:hAnsi="宋体" w:cs="宋体"/>
          <w:kern w:val="0"/>
          <w:sz w:val="24"/>
          <w:szCs w:val="24"/>
        </w:rPr>
        <w:t>0</w:t>
      </w:r>
      <w:r>
        <w:rPr>
          <w:rFonts w:hint="eastAsia" w:ascii="宋体" w:hAnsi="宋体" w:cs="宋体"/>
          <w:kern w:val="0"/>
          <w:sz w:val="24"/>
          <w:szCs w:val="24"/>
        </w:rPr>
        <w:t>日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2.电子版材料：</w:t>
      </w:r>
      <w:r>
        <w:rPr>
          <w:rFonts w:hint="eastAsia" w:ascii="宋体" w:hAnsi="宋体" w:cs="宋体"/>
          <w:kern w:val="0"/>
          <w:sz w:val="24"/>
          <w:szCs w:val="24"/>
        </w:rPr>
        <w:t>《201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年教学项目成果类教研工作量明细表》、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《2019年教师教学竞赛获奖统计表》</w:t>
      </w:r>
      <w:r>
        <w:rPr>
          <w:rFonts w:hint="eastAsia" w:ascii="宋体" w:hAnsi="宋体" w:cs="宋体"/>
          <w:kern w:val="0"/>
          <w:sz w:val="24"/>
          <w:szCs w:val="24"/>
        </w:rPr>
        <w:t>《201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年教师出版教材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统计</w:t>
      </w:r>
      <w:r>
        <w:rPr>
          <w:rFonts w:hint="eastAsia" w:ascii="宋体" w:hAnsi="宋体" w:cs="宋体"/>
          <w:kern w:val="0"/>
          <w:sz w:val="24"/>
          <w:szCs w:val="24"/>
        </w:rPr>
        <w:t>表》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《2019年惠州学院学科竞赛统计表》《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val="en-US" w:eastAsia="zh-CN"/>
        </w:rPr>
        <w:t>2019年教研工作量汇总统计表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》，</w:t>
      </w:r>
      <w:r>
        <w:rPr>
          <w:rFonts w:hint="eastAsia" w:ascii="宋体" w:hAnsi="宋体" w:cs="宋体"/>
          <w:kern w:val="0"/>
          <w:sz w:val="24"/>
          <w:szCs w:val="24"/>
        </w:rPr>
        <w:t>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年公开发表的论文扫描件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，学科竞赛所有奖项的获奖证书，每项省级以上赛事两张有代表性的现场照片，其他证明材料也可提供真实可靠的电子版本。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3.纸质材料：（1）打印</w:t>
      </w:r>
      <w:r>
        <w:rPr>
          <w:rFonts w:hint="eastAsia" w:ascii="宋体" w:hAnsi="宋体" w:cs="宋体"/>
          <w:kern w:val="0"/>
          <w:sz w:val="24"/>
          <w:szCs w:val="24"/>
        </w:rPr>
        <w:t>《201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年教学项目成果类教研工作量明细表》、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《2019年教师教学竞赛获奖统计表》</w:t>
      </w:r>
      <w:r>
        <w:rPr>
          <w:rFonts w:hint="eastAsia" w:ascii="宋体" w:hAnsi="宋体" w:cs="宋体"/>
          <w:kern w:val="0"/>
          <w:sz w:val="24"/>
          <w:szCs w:val="24"/>
        </w:rPr>
        <w:t>《201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年教师出版教材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统计</w:t>
      </w:r>
      <w:r>
        <w:rPr>
          <w:rFonts w:hint="eastAsia" w:ascii="宋体" w:hAnsi="宋体" w:cs="宋体"/>
          <w:kern w:val="0"/>
          <w:sz w:val="24"/>
          <w:szCs w:val="24"/>
        </w:rPr>
        <w:t>表》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《2019年惠州学院学科竞赛统计表》《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val="en-US" w:eastAsia="zh-CN"/>
        </w:rPr>
        <w:t>2019年教研工作量汇总统计表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cs="宋体"/>
          <w:kern w:val="0"/>
          <w:sz w:val="24"/>
          <w:szCs w:val="24"/>
        </w:rPr>
        <w:t>签字加盖单位公章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；（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2）</w:t>
      </w:r>
      <w:r>
        <w:rPr>
          <w:rFonts w:hint="eastAsia" w:ascii="宋体" w:hAnsi="宋体" w:cs="宋体"/>
          <w:kern w:val="0"/>
          <w:sz w:val="24"/>
          <w:szCs w:val="24"/>
        </w:rPr>
        <w:t>参与外单位项目、建设成果类（包括教材获奖、教材出版和教学软件奖）的相关证明材料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；（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3)教材，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以及其他无法提供电子材料的纸质材料。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szCs w:val="24"/>
        </w:rPr>
        <w:t>.教务处汇总后</w:t>
      </w:r>
      <w:r>
        <w:rPr>
          <w:rFonts w:ascii="宋体" w:hAnsi="宋体" w:cs="宋体"/>
          <w:kern w:val="0"/>
          <w:sz w:val="24"/>
          <w:szCs w:val="24"/>
        </w:rPr>
        <w:t>将返回各单位</w:t>
      </w:r>
      <w:r>
        <w:rPr>
          <w:rFonts w:hint="eastAsia" w:ascii="宋体" w:hAnsi="宋体" w:cs="宋体"/>
          <w:kern w:val="0"/>
          <w:sz w:val="24"/>
          <w:szCs w:val="24"/>
        </w:rPr>
        <w:t>确认并公示，全校教</w:t>
      </w:r>
      <w:r>
        <w:rPr>
          <w:rFonts w:ascii="宋体" w:hAnsi="宋体" w:cs="宋体"/>
          <w:kern w:val="0"/>
          <w:sz w:val="24"/>
          <w:szCs w:val="24"/>
        </w:rPr>
        <w:t>研分</w:t>
      </w:r>
      <w:r>
        <w:rPr>
          <w:rFonts w:hint="eastAsia" w:ascii="宋体" w:hAnsi="宋体" w:cs="宋体"/>
          <w:kern w:val="0"/>
          <w:sz w:val="24"/>
          <w:szCs w:val="24"/>
        </w:rPr>
        <w:t>最终</w:t>
      </w:r>
      <w:r>
        <w:rPr>
          <w:rFonts w:ascii="宋体" w:hAnsi="宋体" w:cs="宋体"/>
          <w:kern w:val="0"/>
          <w:sz w:val="24"/>
          <w:szCs w:val="24"/>
        </w:rPr>
        <w:t>定稿将</w:t>
      </w:r>
      <w:r>
        <w:rPr>
          <w:rFonts w:hint="eastAsia" w:ascii="宋体" w:hAnsi="宋体" w:cs="宋体"/>
          <w:kern w:val="0"/>
          <w:sz w:val="24"/>
          <w:szCs w:val="24"/>
        </w:rPr>
        <w:t>在OA进行公示，公示无异议后，与科研工作量得分合并为科研教研工作量总分，由学校统一进行奖励。</w:t>
      </w:r>
    </w:p>
    <w:p>
      <w:pPr>
        <w:widowControl/>
        <w:wordWrap w:val="0"/>
        <w:spacing w:line="520" w:lineRule="exact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5.联系方式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（1）</w:t>
      </w:r>
      <w:r>
        <w:rPr>
          <w:rFonts w:hint="eastAsia" w:ascii="宋体" w:hAnsi="宋体" w:cs="宋体"/>
          <w:kern w:val="0"/>
          <w:sz w:val="24"/>
          <w:szCs w:val="24"/>
        </w:rPr>
        <w:t>建设项目类、建设成果奖和教学竞赛获奖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、出版教材</w:t>
      </w:r>
      <w:r>
        <w:rPr>
          <w:rFonts w:hint="eastAsia" w:ascii="宋体" w:hAnsi="宋体" w:cs="宋体"/>
          <w:kern w:val="0"/>
          <w:sz w:val="24"/>
          <w:szCs w:val="24"/>
        </w:rPr>
        <w:t>工作量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统计</w:t>
      </w:r>
      <w:r>
        <w:rPr>
          <w:rFonts w:hint="eastAsia" w:ascii="宋体" w:hAnsi="宋体" w:cs="宋体"/>
          <w:kern w:val="0"/>
          <w:sz w:val="24"/>
          <w:szCs w:val="24"/>
        </w:rPr>
        <w:t>联系人：肖老师，2529185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2）</w:t>
      </w:r>
      <w:r>
        <w:rPr>
          <w:rFonts w:hint="eastAsia" w:ascii="宋体" w:hAnsi="宋体" w:cs="宋体"/>
          <w:kern w:val="0"/>
          <w:sz w:val="24"/>
          <w:szCs w:val="24"/>
        </w:rPr>
        <w:t>学科竞赛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和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大学生创新创业项目</w:t>
      </w:r>
      <w:r>
        <w:rPr>
          <w:rFonts w:hint="eastAsia" w:ascii="宋体" w:hAnsi="宋体" w:cs="宋体"/>
          <w:kern w:val="0"/>
          <w:sz w:val="24"/>
          <w:szCs w:val="24"/>
        </w:rPr>
        <w:t>工作量联系人：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李老师，</w:t>
      </w:r>
      <w:r>
        <w:rPr>
          <w:rFonts w:hint="eastAsia" w:ascii="宋体" w:hAnsi="宋体" w:cs="宋体"/>
          <w:kern w:val="0"/>
          <w:sz w:val="24"/>
          <w:szCs w:val="24"/>
        </w:rPr>
        <w:t>252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9677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Fonts w:hint="default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（3）纸质材料接收地点及联系人：行政楼415室，肖老师</w:t>
      </w:r>
      <w:r>
        <w:rPr>
          <w:rFonts w:hint="eastAsia" w:ascii="宋体" w:hAnsi="宋体" w:cs="宋体"/>
          <w:kern w:val="0"/>
          <w:sz w:val="24"/>
          <w:szCs w:val="24"/>
        </w:rPr>
        <w:t>2529185</w:t>
      </w:r>
    </w:p>
    <w:p>
      <w:pPr>
        <w:widowControl/>
        <w:wordWrap w:val="0"/>
        <w:spacing w:line="520" w:lineRule="exact"/>
        <w:ind w:firstLine="480" w:firstLineChars="200"/>
        <w:jc w:val="left"/>
        <w:rPr>
          <w:rStyle w:val="6"/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（4）</w:t>
      </w:r>
      <w:r>
        <w:rPr>
          <w:rFonts w:hint="eastAsia"/>
          <w:lang w:eastAsia="zh-CN"/>
        </w:rPr>
        <w:t>电子材料接收邮箱：</w:t>
      </w:r>
      <w:r>
        <w:fldChar w:fldCharType="begin"/>
      </w:r>
      <w:r>
        <w:instrText xml:space="preserve"> HYPERLINK "mailto:电子版发jxk@hzu.edu.cn" </w:instrText>
      </w:r>
      <w:r>
        <w:fldChar w:fldCharType="separate"/>
      </w:r>
      <w:r>
        <w:rPr>
          <w:rStyle w:val="6"/>
          <w:rFonts w:hint="eastAsia" w:ascii="宋体" w:hAnsi="宋体" w:cs="宋体"/>
          <w:kern w:val="0"/>
          <w:sz w:val="24"/>
          <w:szCs w:val="24"/>
          <w:lang w:val="en-US" w:eastAsia="zh-CN"/>
        </w:rPr>
        <w:t>jwc</w:t>
      </w:r>
      <w:r>
        <w:rPr>
          <w:rStyle w:val="6"/>
          <w:rFonts w:hint="eastAsia" w:ascii="宋体" w:hAnsi="宋体" w:cs="宋体"/>
          <w:kern w:val="0"/>
          <w:sz w:val="24"/>
          <w:szCs w:val="24"/>
        </w:rPr>
        <w:t>@hzu.edu.cn</w:t>
      </w:r>
      <w:r>
        <w:rPr>
          <w:rStyle w:val="6"/>
          <w:rFonts w:hint="eastAsia" w:ascii="宋体" w:hAnsi="宋体" w:cs="宋体"/>
          <w:kern w:val="0"/>
          <w:sz w:val="24"/>
          <w:szCs w:val="24"/>
        </w:rPr>
        <w:fldChar w:fldCharType="end"/>
      </w:r>
    </w:p>
    <w:p>
      <w:pPr>
        <w:widowControl/>
        <w:wordWrap w:val="0"/>
        <w:spacing w:line="520" w:lineRule="exact"/>
        <w:ind w:firstLine="480" w:firstLineChars="200"/>
        <w:jc w:val="left"/>
        <w:rPr>
          <w:rStyle w:val="6"/>
          <w:rFonts w:hint="default" w:ascii="宋体" w:hAnsi="宋体" w:cs="宋体"/>
          <w:kern w:val="0"/>
          <w:sz w:val="24"/>
          <w:szCs w:val="24"/>
          <w:lang w:val="en-US" w:eastAsia="zh-CN"/>
        </w:rPr>
      </w:pPr>
    </w:p>
    <w:p>
      <w:pPr>
        <w:widowControl/>
        <w:wordWrap w:val="0"/>
        <w:spacing w:line="52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附：1.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</w:rPr>
        <w:t>惠州学院教研工作量计算及奖励办法（惠院发[2014]154号）</w:t>
      </w:r>
    </w:p>
    <w:p>
      <w:pPr>
        <w:widowControl/>
        <w:numPr>
          <w:ilvl w:val="0"/>
          <w:numId w:val="2"/>
        </w:numPr>
        <w:wordWrap w:val="0"/>
        <w:spacing w:line="520" w:lineRule="exact"/>
        <w:ind w:firstLine="960" w:firstLineChars="4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年教学项目成果类教研工作量明细表</w:t>
      </w:r>
    </w:p>
    <w:p>
      <w:pPr>
        <w:widowControl/>
        <w:numPr>
          <w:ilvl w:val="0"/>
          <w:numId w:val="3"/>
        </w:numPr>
        <w:wordWrap w:val="0"/>
        <w:spacing w:line="520" w:lineRule="exact"/>
        <w:ind w:firstLine="960" w:firstLineChars="4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2019年教师教学竞赛获奖统计表</w:t>
      </w:r>
    </w:p>
    <w:p>
      <w:pPr>
        <w:widowControl/>
        <w:numPr>
          <w:ilvl w:val="0"/>
          <w:numId w:val="3"/>
        </w:numPr>
        <w:wordWrap w:val="0"/>
        <w:spacing w:line="520" w:lineRule="exact"/>
        <w:ind w:left="0" w:leftChars="0" w:firstLine="960" w:firstLineChars="4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年教师出版教材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统计</w:t>
      </w:r>
      <w:r>
        <w:rPr>
          <w:rFonts w:hint="eastAsia" w:ascii="宋体" w:hAnsi="宋体" w:cs="宋体"/>
          <w:kern w:val="0"/>
          <w:sz w:val="24"/>
          <w:szCs w:val="24"/>
        </w:rPr>
        <w:t>表</w:t>
      </w:r>
    </w:p>
    <w:p>
      <w:pPr>
        <w:widowControl/>
        <w:numPr>
          <w:ilvl w:val="0"/>
          <w:numId w:val="3"/>
        </w:numPr>
        <w:wordWrap w:val="0"/>
        <w:spacing w:line="520" w:lineRule="exact"/>
        <w:ind w:left="0" w:leftChars="0" w:firstLine="960" w:firstLineChars="400"/>
        <w:jc w:val="left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2019年惠州学院学科竞赛统计表</w:t>
      </w:r>
    </w:p>
    <w:p>
      <w:pPr>
        <w:widowControl/>
        <w:numPr>
          <w:ilvl w:val="0"/>
          <w:numId w:val="3"/>
        </w:numPr>
        <w:wordWrap w:val="0"/>
        <w:spacing w:line="520" w:lineRule="exact"/>
        <w:ind w:left="0" w:leftChars="0" w:firstLine="960" w:firstLineChars="400"/>
        <w:jc w:val="left"/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>2019年教研工作量汇总统计表</w:t>
      </w:r>
      <w:bookmarkStart w:id="0" w:name="_GoBack"/>
      <w:bookmarkEnd w:id="0"/>
    </w:p>
    <w:p>
      <w:pPr>
        <w:widowControl/>
        <w:numPr>
          <w:ilvl w:val="0"/>
          <w:numId w:val="3"/>
        </w:numPr>
        <w:wordWrap w:val="0"/>
        <w:spacing w:line="520" w:lineRule="exact"/>
        <w:ind w:left="0" w:leftChars="0" w:firstLine="960" w:firstLineChars="400"/>
        <w:jc w:val="left"/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eastAsia="zh-CN"/>
        </w:rPr>
        <w:t>2019大学生创新创业训练项目结题清单</w:t>
      </w:r>
    </w:p>
    <w:p>
      <w:pPr>
        <w:widowControl/>
        <w:numPr>
          <w:ilvl w:val="0"/>
          <w:numId w:val="3"/>
        </w:numPr>
        <w:wordWrap w:val="0"/>
        <w:spacing w:line="520" w:lineRule="exact"/>
        <w:ind w:left="0" w:leftChars="0" w:firstLine="960" w:firstLineChars="400"/>
        <w:jc w:val="left"/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lang w:eastAsia="zh-CN"/>
        </w:rPr>
        <w:t>《关于公布学校“教学质量与教学改革工程”建设项目2019年度验收结果的通知》（惠院发〔2019〕140号）</w:t>
      </w:r>
    </w:p>
    <w:p>
      <w:pPr>
        <w:widowControl/>
        <w:wordWrap w:val="0"/>
        <w:spacing w:line="520" w:lineRule="exact"/>
        <w:ind w:firstLine="480" w:firstLineChars="200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</w:rPr>
        <w:t xml:space="preserve">                    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教务处</w:t>
      </w:r>
    </w:p>
    <w:p>
      <w:pPr>
        <w:widowControl/>
        <w:wordWrap w:val="0"/>
        <w:spacing w:line="520" w:lineRule="exact"/>
        <w:ind w:firstLine="420" w:firstLineChars="200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/>
        </w:rPr>
        <w:t xml:space="preserve">                                  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201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年1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kern w:val="0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F3E2B9"/>
    <w:multiLevelType w:val="singleLevel"/>
    <w:tmpl w:val="90F3E2B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CEEC582"/>
    <w:multiLevelType w:val="singleLevel"/>
    <w:tmpl w:val="5CEEC582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77D997BD"/>
    <w:multiLevelType w:val="singleLevel"/>
    <w:tmpl w:val="77D997BD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F8"/>
    <w:rsid w:val="000827FB"/>
    <w:rsid w:val="00165689"/>
    <w:rsid w:val="00231CDC"/>
    <w:rsid w:val="002F0A41"/>
    <w:rsid w:val="00301C48"/>
    <w:rsid w:val="004A045C"/>
    <w:rsid w:val="004A3950"/>
    <w:rsid w:val="00657865"/>
    <w:rsid w:val="009A6753"/>
    <w:rsid w:val="00A113ED"/>
    <w:rsid w:val="00A23E82"/>
    <w:rsid w:val="00AA1291"/>
    <w:rsid w:val="00B5767F"/>
    <w:rsid w:val="00BE3F93"/>
    <w:rsid w:val="00C00EAF"/>
    <w:rsid w:val="00C7700E"/>
    <w:rsid w:val="00CA5CF4"/>
    <w:rsid w:val="00CC5A73"/>
    <w:rsid w:val="00D15F7E"/>
    <w:rsid w:val="00E05BF8"/>
    <w:rsid w:val="00ED18E6"/>
    <w:rsid w:val="00F0731B"/>
    <w:rsid w:val="00FC70F1"/>
    <w:rsid w:val="02EA29E8"/>
    <w:rsid w:val="0D786021"/>
    <w:rsid w:val="19FF3177"/>
    <w:rsid w:val="219511B9"/>
    <w:rsid w:val="28862234"/>
    <w:rsid w:val="314B027F"/>
    <w:rsid w:val="32703D85"/>
    <w:rsid w:val="4AAE7C7C"/>
    <w:rsid w:val="538F25D1"/>
    <w:rsid w:val="699E3BA8"/>
    <w:rsid w:val="6C6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204</Words>
  <Characters>1168</Characters>
  <Lines>9</Lines>
  <Paragraphs>2</Paragraphs>
  <TotalTime>20</TotalTime>
  <ScaleCrop>false</ScaleCrop>
  <LinksUpToDate>false</LinksUpToDate>
  <CharactersWithSpaces>1370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2017-11-23T02:32:00Z</dcterms:created>
  <dc:creator>葛秋良</dc:creator>
  <cp:lastModifiedBy>葛秋良</cp:lastModifiedBy>
  <dcterms:modified xsi:type="dcterms:W3CDTF">2019-12-10T02:04:06Z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