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738" w:rsidRDefault="00930738" w:rsidP="00930738">
      <w:pPr>
        <w:jc w:val="center"/>
        <w:rPr>
          <w:rFonts w:ascii="仿宋" w:eastAsia="仿宋" w:hAnsi="仿宋"/>
          <w:b/>
          <w:sz w:val="36"/>
          <w:szCs w:val="36"/>
        </w:rPr>
      </w:pPr>
      <w:r w:rsidRPr="00874C03">
        <w:rPr>
          <w:rFonts w:ascii="仿宋" w:eastAsia="仿宋" w:hAnsi="仿宋" w:hint="eastAsia"/>
          <w:b/>
          <w:sz w:val="36"/>
          <w:szCs w:val="36"/>
        </w:rPr>
        <w:t>温馨提示</w:t>
      </w:r>
    </w:p>
    <w:p w:rsidR="00930738" w:rsidRPr="00874C03" w:rsidRDefault="00930738" w:rsidP="00930738">
      <w:pPr>
        <w:jc w:val="center"/>
        <w:rPr>
          <w:rFonts w:ascii="仿宋" w:eastAsia="仿宋" w:hAnsi="仿宋" w:hint="eastAsia"/>
          <w:b/>
          <w:sz w:val="36"/>
          <w:szCs w:val="36"/>
        </w:rPr>
      </w:pPr>
    </w:p>
    <w:p w:rsidR="00930738" w:rsidRPr="00B615CE" w:rsidRDefault="00930738" w:rsidP="00930738">
      <w:pPr>
        <w:jc w:val="center"/>
        <w:rPr>
          <w:rFonts w:ascii="仿宋" w:eastAsia="仿宋" w:hAnsi="仿宋"/>
          <w:b/>
          <w:sz w:val="44"/>
          <w:szCs w:val="44"/>
        </w:rPr>
      </w:pPr>
      <w:bookmarkStart w:id="0" w:name="_GoBack"/>
      <w:r w:rsidRPr="00B615CE">
        <w:rPr>
          <w:rFonts w:ascii="仿宋" w:eastAsia="仿宋" w:hAnsi="仿宋" w:hint="eastAsia"/>
          <w:b/>
          <w:sz w:val="44"/>
          <w:szCs w:val="44"/>
        </w:rPr>
        <w:t>中华人民共和国刑法修正案（九）</w:t>
      </w:r>
    </w:p>
    <w:bookmarkEnd w:id="0"/>
    <w:p w:rsidR="00930738" w:rsidRPr="00874C03" w:rsidRDefault="00930738" w:rsidP="00930738">
      <w:pPr>
        <w:rPr>
          <w:rFonts w:ascii="仿宋" w:eastAsia="仿宋" w:hAnsi="仿宋"/>
          <w:sz w:val="24"/>
          <w:szCs w:val="24"/>
        </w:rPr>
      </w:pPr>
    </w:p>
    <w:p w:rsidR="00930738" w:rsidRPr="00B615CE" w:rsidRDefault="00930738" w:rsidP="00930738">
      <w:pPr>
        <w:jc w:val="center"/>
        <w:rPr>
          <w:rFonts w:ascii="仿宋" w:eastAsia="仿宋" w:hAnsi="仿宋" w:hint="eastAsia"/>
          <w:sz w:val="28"/>
          <w:szCs w:val="28"/>
        </w:rPr>
      </w:pPr>
      <w:r w:rsidRPr="00B615CE">
        <w:rPr>
          <w:rFonts w:ascii="仿宋" w:eastAsia="仿宋" w:hAnsi="仿宋" w:hint="eastAsia"/>
          <w:sz w:val="28"/>
          <w:szCs w:val="28"/>
        </w:rPr>
        <w:t>（2015年8月29日第十二届全国人民代表大会常务委员会第十六次会议通过）</w:t>
      </w:r>
    </w:p>
    <w:p w:rsidR="00930738" w:rsidRPr="00874C03" w:rsidRDefault="00930738" w:rsidP="00930738">
      <w:pPr>
        <w:jc w:val="center"/>
        <w:rPr>
          <w:rFonts w:ascii="仿宋" w:eastAsia="仿宋" w:hAnsi="仿宋" w:hint="eastAsia"/>
          <w:sz w:val="36"/>
          <w:szCs w:val="36"/>
        </w:rPr>
      </w:pPr>
    </w:p>
    <w:p w:rsidR="00930738" w:rsidRPr="00874C03" w:rsidRDefault="00930738" w:rsidP="00930738">
      <w:pPr>
        <w:pStyle w:val="a5"/>
        <w:shd w:val="clear" w:color="auto" w:fill="FFFFFF"/>
        <w:spacing w:line="27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874C03">
        <w:rPr>
          <w:rFonts w:ascii="仿宋" w:eastAsia="仿宋" w:hAnsi="仿宋" w:cs="Arial"/>
          <w:sz w:val="28"/>
          <w:szCs w:val="28"/>
        </w:rPr>
        <w:t>《刑法修正案(九)》第284条新增规定</w:t>
      </w:r>
      <w:r w:rsidRPr="00874C03">
        <w:rPr>
          <w:rFonts w:ascii="仿宋" w:eastAsia="仿宋" w:hAnsi="仿宋" w:cs="Arial" w:hint="eastAsia"/>
          <w:sz w:val="28"/>
          <w:szCs w:val="28"/>
        </w:rPr>
        <w:t>：</w:t>
      </w:r>
      <w:r w:rsidRPr="00874C03">
        <w:rPr>
          <w:rFonts w:ascii="仿宋" w:eastAsia="仿宋" w:hAnsi="仿宋" w:hint="eastAsia"/>
          <w:sz w:val="28"/>
          <w:szCs w:val="28"/>
        </w:rPr>
        <w:t>“在法律规定的国家考试中，组织作弊的，处三年以下有期徒刑或者拘役，并处或者单处罚金；情节严重的，处三年以上七年以下有期徒刑，并处罚金。”</w:t>
      </w:r>
    </w:p>
    <w:p w:rsidR="00930738" w:rsidRPr="00874C03" w:rsidRDefault="00930738" w:rsidP="00930738">
      <w:pPr>
        <w:pStyle w:val="a5"/>
        <w:shd w:val="clear" w:color="auto" w:fill="FFFFFF"/>
        <w:spacing w:line="27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“为他人实施前款犯罪提供作弊器材或者其他帮助的，依照前款的规定处罚。”</w:t>
      </w:r>
    </w:p>
    <w:p w:rsidR="00930738" w:rsidRPr="00874C03" w:rsidRDefault="00930738" w:rsidP="00930738">
      <w:pPr>
        <w:pStyle w:val="a5"/>
        <w:shd w:val="clear" w:color="auto" w:fill="FFFFFF"/>
        <w:spacing w:line="270" w:lineRule="atLeast"/>
        <w:ind w:firstLineChars="200" w:firstLine="560"/>
        <w:rPr>
          <w:rFonts w:ascii="仿宋" w:eastAsia="仿宋" w:hAnsi="仿宋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“为实施考试作弊行为，向他人非法出售或者提供第一款规定的考试的试题、答案的，依照第一款的规定处罚。”</w:t>
      </w:r>
    </w:p>
    <w:p w:rsidR="00930738" w:rsidRPr="00B615CE" w:rsidRDefault="00930738" w:rsidP="00930738">
      <w:pPr>
        <w:pStyle w:val="a5"/>
        <w:shd w:val="clear" w:color="auto" w:fill="FFFFFF"/>
        <w:spacing w:line="270" w:lineRule="atLeast"/>
        <w:ind w:firstLineChars="200" w:firstLine="560"/>
        <w:rPr>
          <w:rFonts w:ascii="仿宋" w:eastAsia="仿宋" w:hAnsi="仿宋" w:hint="eastAsia"/>
          <w:sz w:val="28"/>
          <w:szCs w:val="28"/>
        </w:rPr>
      </w:pPr>
      <w:r w:rsidRPr="00874C03">
        <w:rPr>
          <w:rFonts w:ascii="仿宋" w:eastAsia="仿宋" w:hAnsi="仿宋" w:hint="eastAsia"/>
          <w:sz w:val="28"/>
          <w:szCs w:val="28"/>
        </w:rPr>
        <w:t>“代替他人或者让他人代替自己参加第一款规定的考试的，处拘役或者管制，并处或者单处罚金。”</w:t>
      </w:r>
    </w:p>
    <w:p w:rsidR="00685CC0" w:rsidRDefault="00685CC0"/>
    <w:sectPr w:rsidR="00685C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90D18" w:rsidRDefault="00A90D18" w:rsidP="00930738">
      <w:r>
        <w:separator/>
      </w:r>
    </w:p>
  </w:endnote>
  <w:endnote w:type="continuationSeparator" w:id="0">
    <w:p w:rsidR="00A90D18" w:rsidRDefault="00A90D18" w:rsidP="009307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90D18" w:rsidRDefault="00A90D18" w:rsidP="00930738">
      <w:r>
        <w:separator/>
      </w:r>
    </w:p>
  </w:footnote>
  <w:footnote w:type="continuationSeparator" w:id="0">
    <w:p w:rsidR="00A90D18" w:rsidRDefault="00A90D18" w:rsidP="0093073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D59"/>
    <w:rsid w:val="00685CC0"/>
    <w:rsid w:val="00930738"/>
    <w:rsid w:val="00A90D18"/>
    <w:rsid w:val="00D75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3822CE7-1338-4140-AC6D-05EFD82C7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3073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3073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3073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3073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30738"/>
    <w:rPr>
      <w:sz w:val="18"/>
      <w:szCs w:val="18"/>
    </w:rPr>
  </w:style>
  <w:style w:type="paragraph" w:styleId="a5">
    <w:name w:val="Normal (Web)"/>
    <w:basedOn w:val="a"/>
    <w:uiPriority w:val="99"/>
    <w:unhideWhenUsed/>
    <w:rsid w:val="00930738"/>
    <w:pPr>
      <w:widowControl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</Words>
  <Characters>242</Characters>
  <Application>Microsoft Office Word</Application>
  <DocSecurity>0</DocSecurity>
  <Lines>2</Lines>
  <Paragraphs>1</Paragraphs>
  <ScaleCrop>false</ScaleCrop>
  <Company>P R C</Company>
  <LinksUpToDate>false</LinksUpToDate>
  <CharactersWithSpaces>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2023-11-14T07:10:00Z</dcterms:created>
  <dcterms:modified xsi:type="dcterms:W3CDTF">2023-11-14T07:10:00Z</dcterms:modified>
</cp:coreProperties>
</file>