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86142">
      <w:pPr>
        <w:spacing w:line="360" w:lineRule="auto"/>
        <w:rPr>
          <w:sz w:val="28"/>
          <w:szCs w:val="28"/>
        </w:rPr>
      </w:pPr>
      <w:r>
        <w:rPr>
          <w:rFonts w:hint="eastAsia"/>
          <w:sz w:val="28"/>
          <w:szCs w:val="28"/>
        </w:rPr>
        <w:t>附件1</w:t>
      </w:r>
    </w:p>
    <w:tbl>
      <w:tblPr>
        <w:tblStyle w:val="6"/>
        <w:tblW w:w="9503" w:type="dxa"/>
        <w:tblInd w:w="25" w:type="dxa"/>
        <w:tblLayout w:type="fixed"/>
        <w:tblCellMar>
          <w:top w:w="0" w:type="dxa"/>
          <w:left w:w="108" w:type="dxa"/>
          <w:bottom w:w="0" w:type="dxa"/>
          <w:right w:w="108" w:type="dxa"/>
        </w:tblCellMar>
      </w:tblPr>
      <w:tblGrid>
        <w:gridCol w:w="1343"/>
        <w:gridCol w:w="665"/>
        <w:gridCol w:w="1551"/>
        <w:gridCol w:w="3664"/>
        <w:gridCol w:w="2280"/>
      </w:tblGrid>
      <w:tr w14:paraId="72357C9F">
        <w:tblPrEx>
          <w:tblCellMar>
            <w:top w:w="0" w:type="dxa"/>
            <w:left w:w="108" w:type="dxa"/>
            <w:bottom w:w="0" w:type="dxa"/>
            <w:right w:w="108" w:type="dxa"/>
          </w:tblCellMar>
        </w:tblPrEx>
        <w:trPr>
          <w:trHeight w:val="1238" w:hRule="atLeast"/>
        </w:trPr>
        <w:tc>
          <w:tcPr>
            <w:tcW w:w="9503" w:type="dxa"/>
            <w:gridSpan w:val="5"/>
            <w:tcBorders>
              <w:top w:val="nil"/>
              <w:left w:val="nil"/>
              <w:bottom w:val="single" w:color="000000" w:sz="4" w:space="0"/>
              <w:right w:val="nil"/>
            </w:tcBorders>
            <w:shd w:val="clear" w:color="auto" w:fill="auto"/>
            <w:vAlign w:val="center"/>
          </w:tcPr>
          <w:p w14:paraId="0D102779">
            <w:pPr>
              <w:widowControl/>
              <w:jc w:val="center"/>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lang w:eastAsia="zh-CN"/>
              </w:rPr>
              <w:t>202</w:t>
            </w:r>
            <w:r>
              <w:rPr>
                <w:rFonts w:hint="eastAsia" w:ascii="宋体" w:hAnsi="宋体" w:eastAsia="宋体" w:cs="宋体"/>
                <w:color w:val="000000"/>
                <w:kern w:val="0"/>
                <w:sz w:val="28"/>
                <w:szCs w:val="28"/>
                <w:lang w:val="en-US" w:eastAsia="zh-CN"/>
              </w:rPr>
              <w:t>6</w:t>
            </w:r>
            <w:r>
              <w:rPr>
                <w:rFonts w:hint="eastAsia" w:ascii="宋体" w:hAnsi="宋体" w:eastAsia="宋体" w:cs="宋体"/>
                <w:color w:val="000000"/>
                <w:kern w:val="0"/>
                <w:sz w:val="28"/>
                <w:szCs w:val="28"/>
              </w:rPr>
              <w:t>级新生教材购买</w:t>
            </w:r>
            <w:r>
              <w:rPr>
                <w:rFonts w:hint="eastAsia" w:ascii="宋体" w:hAnsi="宋体" w:cs="宋体"/>
                <w:color w:val="2F2F2F"/>
                <w:kern w:val="0"/>
                <w:sz w:val="28"/>
                <w:szCs w:val="28"/>
              </w:rPr>
              <w:t>领取</w:t>
            </w:r>
            <w:r>
              <w:rPr>
                <w:rFonts w:hint="eastAsia" w:ascii="宋体" w:hAnsi="宋体" w:eastAsia="宋体" w:cs="宋体"/>
                <w:color w:val="000000"/>
                <w:kern w:val="0"/>
                <w:sz w:val="28"/>
                <w:szCs w:val="28"/>
              </w:rPr>
              <w:t>时间安排表</w:t>
            </w:r>
          </w:p>
        </w:tc>
      </w:tr>
      <w:tr w14:paraId="32BA949C">
        <w:tblPrEx>
          <w:tblCellMar>
            <w:top w:w="0" w:type="dxa"/>
            <w:left w:w="108" w:type="dxa"/>
            <w:bottom w:w="0" w:type="dxa"/>
            <w:right w:w="108" w:type="dxa"/>
          </w:tblCellMar>
        </w:tblPrEx>
        <w:trPr>
          <w:trHeight w:val="675" w:hRule="atLeast"/>
        </w:trPr>
        <w:tc>
          <w:tcPr>
            <w:tcW w:w="1343" w:type="dxa"/>
            <w:tcBorders>
              <w:top w:val="nil"/>
              <w:left w:val="single" w:color="auto" w:sz="4" w:space="0"/>
              <w:bottom w:val="single" w:color="auto" w:sz="4" w:space="0"/>
              <w:right w:val="single" w:color="auto" w:sz="4" w:space="0"/>
            </w:tcBorders>
            <w:shd w:val="clear" w:color="auto" w:fill="auto"/>
            <w:noWrap/>
            <w:vAlign w:val="center"/>
          </w:tcPr>
          <w:p w14:paraId="228C8FC6">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日期</w:t>
            </w:r>
          </w:p>
        </w:tc>
        <w:tc>
          <w:tcPr>
            <w:tcW w:w="2216" w:type="dxa"/>
            <w:gridSpan w:val="2"/>
            <w:tcBorders>
              <w:top w:val="single" w:color="auto" w:sz="4" w:space="0"/>
              <w:left w:val="nil"/>
              <w:bottom w:val="single" w:color="auto" w:sz="4" w:space="0"/>
              <w:right w:val="single" w:color="000000" w:sz="4" w:space="0"/>
            </w:tcBorders>
            <w:shd w:val="clear" w:color="auto" w:fill="auto"/>
            <w:noWrap/>
            <w:vAlign w:val="center"/>
          </w:tcPr>
          <w:p w14:paraId="112A4E39">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时间</w:t>
            </w:r>
          </w:p>
        </w:tc>
        <w:tc>
          <w:tcPr>
            <w:tcW w:w="3664" w:type="dxa"/>
            <w:tcBorders>
              <w:top w:val="nil"/>
              <w:left w:val="nil"/>
              <w:bottom w:val="single" w:color="auto" w:sz="4" w:space="0"/>
              <w:right w:val="single" w:color="auto" w:sz="4" w:space="0"/>
            </w:tcBorders>
            <w:shd w:val="clear" w:color="auto" w:fill="auto"/>
            <w:noWrap/>
            <w:vAlign w:val="center"/>
          </w:tcPr>
          <w:p w14:paraId="009687AA">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二级学院</w:t>
            </w:r>
          </w:p>
        </w:tc>
        <w:tc>
          <w:tcPr>
            <w:tcW w:w="2280" w:type="dxa"/>
            <w:tcBorders>
              <w:top w:val="nil"/>
              <w:left w:val="nil"/>
              <w:bottom w:val="single" w:color="auto" w:sz="4" w:space="0"/>
              <w:right w:val="single" w:color="auto" w:sz="4" w:space="0"/>
            </w:tcBorders>
            <w:shd w:val="clear" w:color="auto" w:fill="auto"/>
            <w:noWrap/>
            <w:vAlign w:val="center"/>
          </w:tcPr>
          <w:p w14:paraId="54BA95FB">
            <w:pPr>
              <w:widowControl/>
              <w:jc w:val="center"/>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24"/>
                <w:szCs w:val="24"/>
                <w:lang w:eastAsia="zh-CN"/>
              </w:rPr>
              <w:t>备注</w:t>
            </w:r>
          </w:p>
        </w:tc>
      </w:tr>
      <w:tr w14:paraId="1FA3EA9A">
        <w:tblPrEx>
          <w:tblCellMar>
            <w:top w:w="0" w:type="dxa"/>
            <w:left w:w="108" w:type="dxa"/>
            <w:bottom w:w="0" w:type="dxa"/>
            <w:right w:w="108" w:type="dxa"/>
          </w:tblCellMar>
        </w:tblPrEx>
        <w:trPr>
          <w:trHeight w:val="634" w:hRule="atLeast"/>
        </w:trPr>
        <w:tc>
          <w:tcPr>
            <w:tcW w:w="1343" w:type="dxa"/>
            <w:vMerge w:val="restart"/>
            <w:tcBorders>
              <w:top w:val="nil"/>
              <w:left w:val="single" w:color="auto" w:sz="4" w:space="0"/>
              <w:bottom w:val="single" w:color="000000" w:sz="4" w:space="0"/>
              <w:right w:val="single" w:color="auto" w:sz="4" w:space="0"/>
            </w:tcBorders>
            <w:shd w:val="clear" w:color="auto" w:fill="auto"/>
            <w:vAlign w:val="center"/>
          </w:tcPr>
          <w:p w14:paraId="7F2B9BB5">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lang w:eastAsia="zh-CN"/>
              </w:rPr>
              <w:t>202</w:t>
            </w:r>
            <w:r>
              <w:rPr>
                <w:rFonts w:hint="eastAsia" w:ascii="华文宋体" w:hAnsi="华文宋体" w:eastAsia="华文宋体" w:cs="宋体"/>
                <w:color w:val="000000"/>
                <w:kern w:val="0"/>
                <w:sz w:val="24"/>
                <w:szCs w:val="24"/>
                <w:lang w:val="en-US" w:eastAsia="zh-CN"/>
              </w:rPr>
              <w:t>6</w:t>
            </w:r>
            <w:r>
              <w:rPr>
                <w:rFonts w:hint="eastAsia" w:ascii="华文宋体" w:hAnsi="华文宋体" w:eastAsia="华文宋体" w:cs="宋体"/>
                <w:color w:val="000000"/>
                <w:kern w:val="0"/>
                <w:sz w:val="24"/>
                <w:szCs w:val="24"/>
              </w:rPr>
              <w:t>-9-</w:t>
            </w:r>
            <w:r>
              <w:rPr>
                <w:rFonts w:hint="eastAsia" w:ascii="华文宋体" w:hAnsi="华文宋体" w:eastAsia="华文宋体" w:cs="宋体"/>
                <w:color w:val="000000"/>
                <w:kern w:val="0"/>
                <w:sz w:val="24"/>
                <w:szCs w:val="24"/>
                <w:lang w:val="en-US" w:eastAsia="zh-CN"/>
              </w:rPr>
              <w:t>14</w:t>
            </w:r>
            <w:r>
              <w:rPr>
                <w:rFonts w:hint="eastAsia" w:ascii="华文宋体" w:hAnsi="华文宋体" w:eastAsia="华文宋体" w:cs="宋体"/>
                <w:color w:val="000000"/>
                <w:kern w:val="0"/>
                <w:sz w:val="24"/>
                <w:szCs w:val="24"/>
              </w:rPr>
              <w:t>（星期</w:t>
            </w:r>
            <w:r>
              <w:rPr>
                <w:rFonts w:hint="eastAsia" w:ascii="华文宋体" w:hAnsi="华文宋体" w:eastAsia="华文宋体" w:cs="宋体"/>
                <w:color w:val="000000"/>
                <w:kern w:val="0"/>
                <w:sz w:val="24"/>
                <w:szCs w:val="24"/>
                <w:lang w:eastAsia="zh-CN"/>
              </w:rPr>
              <w:t>一</w:t>
            </w:r>
            <w:r>
              <w:rPr>
                <w:rFonts w:hint="eastAsia" w:ascii="华文宋体" w:hAnsi="华文宋体" w:eastAsia="华文宋体" w:cs="宋体"/>
                <w:color w:val="000000"/>
                <w:kern w:val="0"/>
                <w:sz w:val="24"/>
                <w:szCs w:val="24"/>
              </w:rPr>
              <w:t>）</w:t>
            </w:r>
          </w:p>
        </w:tc>
        <w:tc>
          <w:tcPr>
            <w:tcW w:w="665" w:type="dxa"/>
            <w:vMerge w:val="restart"/>
            <w:tcBorders>
              <w:top w:val="nil"/>
              <w:left w:val="single" w:color="auto" w:sz="4" w:space="0"/>
              <w:bottom w:val="single" w:color="000000" w:sz="4" w:space="0"/>
              <w:right w:val="single" w:color="auto" w:sz="4" w:space="0"/>
            </w:tcBorders>
            <w:shd w:val="clear" w:color="auto" w:fill="auto"/>
            <w:noWrap/>
            <w:vAlign w:val="center"/>
          </w:tcPr>
          <w:p w14:paraId="54E7C303">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上午</w:t>
            </w:r>
          </w:p>
        </w:tc>
        <w:tc>
          <w:tcPr>
            <w:tcW w:w="1551" w:type="dxa"/>
            <w:vMerge w:val="restart"/>
            <w:tcBorders>
              <w:top w:val="nil"/>
              <w:left w:val="single" w:color="auto" w:sz="4" w:space="0"/>
              <w:right w:val="single" w:color="auto" w:sz="4" w:space="0"/>
            </w:tcBorders>
            <w:shd w:val="clear" w:color="auto" w:fill="auto"/>
            <w:noWrap/>
            <w:vAlign w:val="center"/>
          </w:tcPr>
          <w:p w14:paraId="3F8AA7D6">
            <w:pPr>
              <w:widowControl/>
              <w:jc w:val="center"/>
              <w:rPr>
                <w:rFonts w:hint="eastAsia" w:ascii="华文宋体" w:hAnsi="华文宋体" w:eastAsia="华文宋体" w:cs="宋体"/>
                <w:color w:val="000000"/>
                <w:kern w:val="0"/>
                <w:sz w:val="24"/>
                <w:szCs w:val="24"/>
              </w:rPr>
            </w:pPr>
            <w:r>
              <w:rPr>
                <w:rFonts w:hint="eastAsia" w:ascii="华文仿宋" w:hAnsi="华文仿宋" w:eastAsia="华文仿宋" w:cs="华文仿宋"/>
                <w:color w:val="000000"/>
                <w:kern w:val="0"/>
                <w:sz w:val="24"/>
                <w:szCs w:val="24"/>
              </w:rPr>
              <w:t>8:00－</w:t>
            </w:r>
            <w:r>
              <w:rPr>
                <w:rFonts w:hint="eastAsia" w:ascii="华文仿宋" w:hAnsi="华文仿宋" w:eastAsia="华文仿宋" w:cs="华文仿宋"/>
                <w:color w:val="000000"/>
                <w:kern w:val="0"/>
                <w:sz w:val="24"/>
                <w:szCs w:val="24"/>
                <w:lang w:val="en-US" w:eastAsia="zh-CN"/>
              </w:rPr>
              <w:t>10</w:t>
            </w:r>
            <w:r>
              <w:rPr>
                <w:rFonts w:hint="eastAsia" w:ascii="华文仿宋" w:hAnsi="华文仿宋" w:eastAsia="华文仿宋" w:cs="华文仿宋"/>
                <w:color w:val="000000"/>
                <w:kern w:val="0"/>
                <w:sz w:val="24"/>
                <w:szCs w:val="24"/>
              </w:rPr>
              <w:t>:00</w:t>
            </w:r>
          </w:p>
          <w:p w14:paraId="1DA82A8B">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3978552D">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化学与材料工程学院</w:t>
            </w:r>
          </w:p>
        </w:tc>
        <w:tc>
          <w:tcPr>
            <w:tcW w:w="2280" w:type="dxa"/>
            <w:vMerge w:val="restart"/>
            <w:tcBorders>
              <w:top w:val="nil"/>
              <w:left w:val="nil"/>
              <w:right w:val="single" w:color="auto" w:sz="4" w:space="0"/>
            </w:tcBorders>
            <w:shd w:val="clear" w:color="auto" w:fill="auto"/>
            <w:noWrap/>
            <w:vAlign w:val="center"/>
          </w:tcPr>
          <w:p w14:paraId="3B31DB8A">
            <w:pPr>
              <w:widowControl/>
              <w:jc w:val="left"/>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32"/>
                <w:szCs w:val="32"/>
                <w:lang w:eastAsia="zh-CN"/>
              </w:rPr>
              <w:t>特别提示：新生领取教材时间，学院可根据当天新生入学教育工作安排自行调整新生班级购买领取教材时间。</w:t>
            </w:r>
          </w:p>
        </w:tc>
      </w:tr>
      <w:tr w14:paraId="51116E43">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073E6246">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4DFB6D09">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641BD7AD">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6AF44A36">
            <w:pPr>
              <w:widowControl/>
              <w:jc w:val="center"/>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24"/>
                <w:szCs w:val="24"/>
              </w:rPr>
              <w:t>数学与统计学院</w:t>
            </w:r>
          </w:p>
        </w:tc>
        <w:tc>
          <w:tcPr>
            <w:tcW w:w="2280" w:type="dxa"/>
            <w:vMerge w:val="continue"/>
            <w:tcBorders>
              <w:left w:val="nil"/>
              <w:right w:val="single" w:color="auto" w:sz="4" w:space="0"/>
            </w:tcBorders>
            <w:shd w:val="clear" w:color="auto" w:fill="auto"/>
            <w:noWrap/>
            <w:vAlign w:val="center"/>
          </w:tcPr>
          <w:p w14:paraId="704C373C">
            <w:pPr>
              <w:widowControl/>
              <w:jc w:val="center"/>
              <w:rPr>
                <w:rFonts w:hint="eastAsia" w:ascii="华文宋体" w:hAnsi="华文宋体" w:eastAsia="华文宋体" w:cs="宋体"/>
                <w:color w:val="000000"/>
                <w:kern w:val="0"/>
                <w:sz w:val="24"/>
                <w:szCs w:val="24"/>
                <w:lang w:eastAsia="zh-CN"/>
              </w:rPr>
            </w:pPr>
          </w:p>
        </w:tc>
      </w:tr>
      <w:tr w14:paraId="0B20B5CD">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19DA1FCC">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50008BE5">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62AD8A57">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47BAFE25">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建筑与土木工程学院</w:t>
            </w:r>
          </w:p>
        </w:tc>
        <w:tc>
          <w:tcPr>
            <w:tcW w:w="2280" w:type="dxa"/>
            <w:vMerge w:val="continue"/>
            <w:tcBorders>
              <w:left w:val="nil"/>
              <w:right w:val="single" w:color="auto" w:sz="4" w:space="0"/>
            </w:tcBorders>
            <w:shd w:val="clear" w:color="auto" w:fill="auto"/>
            <w:noWrap/>
            <w:vAlign w:val="center"/>
          </w:tcPr>
          <w:p w14:paraId="380B9D5A">
            <w:pPr>
              <w:widowControl/>
              <w:jc w:val="center"/>
              <w:rPr>
                <w:rFonts w:hint="eastAsia" w:ascii="华文宋体" w:hAnsi="华文宋体" w:eastAsia="华文宋体" w:cs="宋体"/>
                <w:color w:val="000000"/>
                <w:kern w:val="0"/>
                <w:sz w:val="24"/>
                <w:szCs w:val="24"/>
              </w:rPr>
            </w:pPr>
          </w:p>
        </w:tc>
      </w:tr>
      <w:tr w14:paraId="54C0CD27">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25044AF3">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03808A6B">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vAlign w:val="center"/>
          </w:tcPr>
          <w:p w14:paraId="35A81C43">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0F9C7C67">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lang w:eastAsia="zh-CN"/>
              </w:rPr>
              <w:t>能源与物理学院</w:t>
            </w:r>
          </w:p>
        </w:tc>
        <w:tc>
          <w:tcPr>
            <w:tcW w:w="2280" w:type="dxa"/>
            <w:vMerge w:val="continue"/>
            <w:tcBorders>
              <w:left w:val="nil"/>
              <w:right w:val="single" w:color="auto" w:sz="4" w:space="0"/>
            </w:tcBorders>
            <w:shd w:val="clear" w:color="auto" w:fill="auto"/>
            <w:noWrap/>
            <w:vAlign w:val="center"/>
          </w:tcPr>
          <w:p w14:paraId="69527F35">
            <w:pPr>
              <w:widowControl/>
              <w:jc w:val="center"/>
              <w:rPr>
                <w:rFonts w:hint="eastAsia" w:ascii="华文宋体" w:hAnsi="华文宋体" w:eastAsia="华文宋体" w:cs="宋体"/>
                <w:color w:val="000000"/>
                <w:kern w:val="0"/>
                <w:sz w:val="24"/>
                <w:szCs w:val="24"/>
              </w:rPr>
            </w:pPr>
          </w:p>
        </w:tc>
      </w:tr>
      <w:tr w14:paraId="0C637C54">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58BB783C">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384130C2">
            <w:pPr>
              <w:widowControl/>
              <w:jc w:val="left"/>
              <w:rPr>
                <w:rFonts w:ascii="华文宋体" w:hAnsi="华文宋体" w:eastAsia="华文宋体" w:cs="宋体"/>
                <w:color w:val="000000"/>
                <w:kern w:val="0"/>
                <w:sz w:val="24"/>
                <w:szCs w:val="24"/>
              </w:rPr>
            </w:pPr>
          </w:p>
        </w:tc>
        <w:tc>
          <w:tcPr>
            <w:tcW w:w="1551" w:type="dxa"/>
            <w:vMerge w:val="restart"/>
            <w:tcBorders>
              <w:top w:val="nil"/>
              <w:left w:val="single" w:color="auto" w:sz="4" w:space="0"/>
              <w:right w:val="single" w:color="auto" w:sz="4" w:space="0"/>
            </w:tcBorders>
            <w:shd w:val="clear" w:color="auto" w:fill="auto"/>
            <w:noWrap/>
            <w:vAlign w:val="center"/>
          </w:tcPr>
          <w:p w14:paraId="4D659EDE">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10:00</w:t>
            </w:r>
            <w:r>
              <w:rPr>
                <w:rFonts w:hint="eastAsia" w:ascii="等线" w:hAnsi="等线" w:eastAsia="等线" w:cs="宋体"/>
                <w:color w:val="000000"/>
                <w:kern w:val="0"/>
                <w:sz w:val="24"/>
                <w:szCs w:val="24"/>
              </w:rPr>
              <w:t>－</w:t>
            </w:r>
            <w:r>
              <w:rPr>
                <w:rFonts w:hint="eastAsia" w:ascii="华文宋体" w:hAnsi="华文宋体" w:eastAsia="华文宋体" w:cs="宋体"/>
                <w:color w:val="000000"/>
                <w:kern w:val="0"/>
                <w:sz w:val="24"/>
                <w:szCs w:val="24"/>
              </w:rPr>
              <w:t>1</w:t>
            </w:r>
            <w:r>
              <w:rPr>
                <w:rFonts w:hint="eastAsia" w:ascii="华文宋体" w:hAnsi="华文宋体" w:eastAsia="华文宋体" w:cs="宋体"/>
                <w:color w:val="000000"/>
                <w:kern w:val="0"/>
                <w:sz w:val="24"/>
                <w:szCs w:val="24"/>
                <w:lang w:val="en-US" w:eastAsia="zh-CN"/>
              </w:rPr>
              <w:t>2</w:t>
            </w:r>
            <w:r>
              <w:rPr>
                <w:rFonts w:hint="eastAsia" w:ascii="华文宋体" w:hAnsi="华文宋体" w:eastAsia="华文宋体" w:cs="宋体"/>
                <w:color w:val="000000"/>
                <w:kern w:val="0"/>
                <w:sz w:val="24"/>
                <w:szCs w:val="24"/>
              </w:rPr>
              <w:t>:00</w:t>
            </w:r>
          </w:p>
          <w:p w14:paraId="6F0D2F6D">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43746255">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服装学院</w:t>
            </w:r>
          </w:p>
        </w:tc>
        <w:tc>
          <w:tcPr>
            <w:tcW w:w="2280" w:type="dxa"/>
            <w:vMerge w:val="continue"/>
            <w:tcBorders>
              <w:left w:val="nil"/>
              <w:right w:val="single" w:color="auto" w:sz="4" w:space="0"/>
            </w:tcBorders>
            <w:shd w:val="clear" w:color="auto" w:fill="auto"/>
            <w:noWrap/>
            <w:vAlign w:val="center"/>
          </w:tcPr>
          <w:p w14:paraId="07703A12">
            <w:pPr>
              <w:widowControl/>
              <w:jc w:val="center"/>
              <w:rPr>
                <w:rFonts w:hint="eastAsia" w:ascii="华文宋体" w:hAnsi="华文宋体" w:eastAsia="华文宋体" w:cs="宋体"/>
                <w:color w:val="000000"/>
                <w:kern w:val="0"/>
                <w:sz w:val="24"/>
                <w:szCs w:val="24"/>
              </w:rPr>
            </w:pPr>
          </w:p>
        </w:tc>
      </w:tr>
      <w:tr w14:paraId="2D554DB0">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67A86FEA">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5E9B1953">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4A5BBDD0">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39BEE481">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经济管理学院</w:t>
            </w:r>
          </w:p>
        </w:tc>
        <w:tc>
          <w:tcPr>
            <w:tcW w:w="2280" w:type="dxa"/>
            <w:vMerge w:val="continue"/>
            <w:tcBorders>
              <w:left w:val="nil"/>
              <w:right w:val="single" w:color="auto" w:sz="4" w:space="0"/>
            </w:tcBorders>
            <w:shd w:val="clear" w:color="auto" w:fill="auto"/>
            <w:noWrap/>
            <w:vAlign w:val="center"/>
          </w:tcPr>
          <w:p w14:paraId="1D4613EB">
            <w:pPr>
              <w:widowControl/>
              <w:jc w:val="center"/>
              <w:rPr>
                <w:rFonts w:hint="eastAsia" w:ascii="华文宋体" w:hAnsi="华文宋体" w:eastAsia="华文宋体" w:cs="宋体"/>
                <w:color w:val="000000"/>
                <w:kern w:val="0"/>
                <w:sz w:val="24"/>
                <w:szCs w:val="24"/>
              </w:rPr>
            </w:pPr>
          </w:p>
        </w:tc>
      </w:tr>
      <w:tr w14:paraId="34FEE2A5">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356A1E17">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44AAB401">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5DF4147B">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520BFECF">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外国语学院</w:t>
            </w:r>
          </w:p>
        </w:tc>
        <w:tc>
          <w:tcPr>
            <w:tcW w:w="2280" w:type="dxa"/>
            <w:vMerge w:val="continue"/>
            <w:tcBorders>
              <w:left w:val="nil"/>
              <w:right w:val="single" w:color="auto" w:sz="4" w:space="0"/>
            </w:tcBorders>
            <w:shd w:val="clear" w:color="auto" w:fill="auto"/>
            <w:noWrap/>
            <w:vAlign w:val="center"/>
          </w:tcPr>
          <w:p w14:paraId="11EAF164">
            <w:pPr>
              <w:widowControl/>
              <w:jc w:val="center"/>
              <w:rPr>
                <w:rFonts w:hint="eastAsia" w:ascii="华文宋体" w:hAnsi="华文宋体" w:eastAsia="华文宋体" w:cs="宋体"/>
                <w:color w:val="000000"/>
                <w:kern w:val="0"/>
                <w:sz w:val="24"/>
                <w:szCs w:val="24"/>
              </w:rPr>
            </w:pPr>
          </w:p>
        </w:tc>
      </w:tr>
      <w:tr w14:paraId="2D402043">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6BB19076">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40337FA4">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shd w:val="clear" w:color="auto" w:fill="auto"/>
            <w:noWrap/>
            <w:vAlign w:val="center"/>
          </w:tcPr>
          <w:p w14:paraId="0B099F37">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55B2395E">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计算机科学与工程学院</w:t>
            </w:r>
          </w:p>
        </w:tc>
        <w:tc>
          <w:tcPr>
            <w:tcW w:w="2280" w:type="dxa"/>
            <w:vMerge w:val="continue"/>
            <w:tcBorders>
              <w:left w:val="nil"/>
              <w:right w:val="single" w:color="auto" w:sz="4" w:space="0"/>
            </w:tcBorders>
            <w:shd w:val="clear" w:color="auto" w:fill="auto"/>
            <w:noWrap/>
            <w:vAlign w:val="center"/>
          </w:tcPr>
          <w:p w14:paraId="00466EAF">
            <w:pPr>
              <w:widowControl/>
              <w:jc w:val="center"/>
              <w:rPr>
                <w:rFonts w:hint="eastAsia" w:ascii="华文宋体" w:hAnsi="华文宋体" w:eastAsia="华文宋体" w:cs="宋体"/>
                <w:color w:val="000000"/>
                <w:kern w:val="0"/>
                <w:sz w:val="24"/>
                <w:szCs w:val="24"/>
              </w:rPr>
            </w:pPr>
          </w:p>
        </w:tc>
      </w:tr>
      <w:tr w14:paraId="3CDA82EB">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7D5787F2">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37EE138C">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vAlign w:val="center"/>
          </w:tcPr>
          <w:p w14:paraId="38B93641">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1202F262">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电子信息与电气工程学院</w:t>
            </w:r>
          </w:p>
        </w:tc>
        <w:tc>
          <w:tcPr>
            <w:tcW w:w="2280" w:type="dxa"/>
            <w:vMerge w:val="continue"/>
            <w:tcBorders>
              <w:left w:val="nil"/>
              <w:right w:val="single" w:color="auto" w:sz="4" w:space="0"/>
            </w:tcBorders>
            <w:shd w:val="clear" w:color="auto" w:fill="auto"/>
            <w:noWrap/>
            <w:vAlign w:val="center"/>
          </w:tcPr>
          <w:p w14:paraId="0BCC4FA8">
            <w:pPr>
              <w:widowControl/>
              <w:jc w:val="center"/>
              <w:rPr>
                <w:rFonts w:hint="eastAsia" w:ascii="华文宋体" w:hAnsi="华文宋体" w:eastAsia="华文宋体" w:cs="宋体"/>
                <w:color w:val="000000"/>
                <w:kern w:val="0"/>
                <w:sz w:val="24"/>
                <w:szCs w:val="24"/>
              </w:rPr>
            </w:pPr>
          </w:p>
        </w:tc>
      </w:tr>
      <w:tr w14:paraId="3CC13D5F">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3EF188C7">
            <w:pPr>
              <w:widowControl/>
              <w:jc w:val="left"/>
              <w:rPr>
                <w:rFonts w:ascii="华文宋体" w:hAnsi="华文宋体" w:eastAsia="华文宋体" w:cs="宋体"/>
                <w:color w:val="000000"/>
                <w:kern w:val="0"/>
                <w:sz w:val="24"/>
                <w:szCs w:val="24"/>
              </w:rPr>
            </w:pPr>
          </w:p>
        </w:tc>
        <w:tc>
          <w:tcPr>
            <w:tcW w:w="665" w:type="dxa"/>
            <w:vMerge w:val="restart"/>
            <w:tcBorders>
              <w:top w:val="nil"/>
              <w:left w:val="single" w:color="auto" w:sz="4" w:space="0"/>
              <w:bottom w:val="single" w:color="000000" w:sz="4" w:space="0"/>
              <w:right w:val="single" w:color="auto" w:sz="4" w:space="0"/>
            </w:tcBorders>
            <w:shd w:val="clear" w:color="auto" w:fill="auto"/>
            <w:noWrap/>
            <w:vAlign w:val="center"/>
          </w:tcPr>
          <w:p w14:paraId="1735C271">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下午</w:t>
            </w:r>
          </w:p>
        </w:tc>
        <w:tc>
          <w:tcPr>
            <w:tcW w:w="1551" w:type="dxa"/>
            <w:vMerge w:val="restart"/>
            <w:tcBorders>
              <w:top w:val="nil"/>
              <w:left w:val="single" w:color="auto" w:sz="4" w:space="0"/>
              <w:right w:val="single" w:color="auto" w:sz="4" w:space="0"/>
            </w:tcBorders>
            <w:shd w:val="clear" w:color="auto" w:fill="auto"/>
            <w:noWrap/>
            <w:vAlign w:val="center"/>
          </w:tcPr>
          <w:p w14:paraId="539956BB">
            <w:pPr>
              <w:widowControl/>
              <w:jc w:val="center"/>
              <w:rPr>
                <w:rFonts w:hint="eastAsia" w:ascii="华文宋体" w:hAnsi="华文宋体" w:eastAsia="华文宋体" w:cs="宋体"/>
                <w:color w:val="000000"/>
                <w:kern w:val="0"/>
                <w:sz w:val="24"/>
                <w:szCs w:val="24"/>
              </w:rPr>
            </w:pPr>
          </w:p>
          <w:p w14:paraId="3DAEDDC0">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1</w:t>
            </w:r>
            <w:r>
              <w:rPr>
                <w:rFonts w:hint="eastAsia" w:ascii="华文宋体" w:hAnsi="华文宋体" w:eastAsia="华文宋体" w:cs="宋体"/>
                <w:color w:val="000000"/>
                <w:kern w:val="0"/>
                <w:sz w:val="24"/>
                <w:szCs w:val="24"/>
                <w:lang w:val="en-US" w:eastAsia="zh-CN"/>
              </w:rPr>
              <w:t>4</w:t>
            </w:r>
            <w:r>
              <w:rPr>
                <w:rFonts w:hint="eastAsia" w:ascii="华文宋体" w:hAnsi="华文宋体" w:eastAsia="华文宋体" w:cs="宋体"/>
                <w:color w:val="000000"/>
                <w:kern w:val="0"/>
                <w:sz w:val="24"/>
                <w:szCs w:val="24"/>
              </w:rPr>
              <w:t>:00</w:t>
            </w:r>
            <w:r>
              <w:rPr>
                <w:rFonts w:hint="eastAsia" w:ascii="等线" w:hAnsi="等线" w:eastAsia="等线" w:cs="宋体"/>
                <w:color w:val="000000"/>
                <w:kern w:val="0"/>
                <w:sz w:val="24"/>
                <w:szCs w:val="24"/>
              </w:rPr>
              <w:t>－</w:t>
            </w:r>
            <w:r>
              <w:rPr>
                <w:rFonts w:hint="eastAsia" w:ascii="华文宋体" w:hAnsi="华文宋体" w:eastAsia="华文宋体" w:cs="宋体"/>
                <w:color w:val="000000"/>
                <w:kern w:val="0"/>
                <w:sz w:val="24"/>
                <w:szCs w:val="24"/>
                <w:lang w:val="en-US" w:eastAsia="zh-CN"/>
              </w:rPr>
              <w:t>16</w:t>
            </w:r>
            <w:r>
              <w:rPr>
                <w:rFonts w:hint="eastAsia" w:ascii="华文宋体" w:hAnsi="华文宋体" w:eastAsia="华文宋体" w:cs="宋体"/>
                <w:color w:val="000000"/>
                <w:kern w:val="0"/>
                <w:sz w:val="24"/>
                <w:szCs w:val="24"/>
              </w:rPr>
              <w:t>:00</w:t>
            </w:r>
          </w:p>
          <w:p w14:paraId="26C1CF20">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490A0D16">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教育科学学院</w:t>
            </w:r>
          </w:p>
        </w:tc>
        <w:tc>
          <w:tcPr>
            <w:tcW w:w="2280" w:type="dxa"/>
            <w:vMerge w:val="continue"/>
            <w:tcBorders>
              <w:left w:val="nil"/>
              <w:right w:val="single" w:color="auto" w:sz="4" w:space="0"/>
            </w:tcBorders>
            <w:shd w:val="clear" w:color="auto" w:fill="auto"/>
            <w:noWrap/>
            <w:vAlign w:val="center"/>
          </w:tcPr>
          <w:p w14:paraId="4D35442D">
            <w:pPr>
              <w:widowControl/>
              <w:jc w:val="center"/>
              <w:rPr>
                <w:rFonts w:hint="eastAsia" w:ascii="华文宋体" w:hAnsi="华文宋体" w:eastAsia="华文宋体" w:cs="宋体"/>
                <w:color w:val="000000"/>
                <w:kern w:val="0"/>
                <w:sz w:val="24"/>
                <w:szCs w:val="24"/>
              </w:rPr>
            </w:pPr>
          </w:p>
        </w:tc>
      </w:tr>
      <w:tr w14:paraId="3554B7EA">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659A43E7">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44BDE302">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395EACA2">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7B9FE476">
            <w:pPr>
              <w:widowControl/>
              <w:jc w:val="center"/>
              <w:rPr>
                <w:rFonts w:hint="eastAsia" w:ascii="华文宋体" w:hAnsi="华文宋体" w:eastAsia="华文宋体" w:cs="宋体"/>
                <w:color w:val="000000"/>
                <w:kern w:val="0"/>
                <w:sz w:val="24"/>
                <w:szCs w:val="24"/>
              </w:rPr>
            </w:pPr>
          </w:p>
        </w:tc>
        <w:tc>
          <w:tcPr>
            <w:tcW w:w="2280" w:type="dxa"/>
            <w:vMerge w:val="continue"/>
            <w:tcBorders>
              <w:left w:val="nil"/>
              <w:right w:val="single" w:color="auto" w:sz="4" w:space="0"/>
            </w:tcBorders>
            <w:shd w:val="clear" w:color="auto" w:fill="auto"/>
            <w:noWrap/>
            <w:vAlign w:val="center"/>
          </w:tcPr>
          <w:p w14:paraId="795BC230">
            <w:pPr>
              <w:widowControl/>
              <w:jc w:val="center"/>
              <w:rPr>
                <w:rFonts w:hint="eastAsia" w:ascii="华文宋体" w:hAnsi="华文宋体" w:eastAsia="华文宋体" w:cs="宋体"/>
                <w:color w:val="000000"/>
                <w:kern w:val="0"/>
                <w:sz w:val="24"/>
                <w:szCs w:val="24"/>
              </w:rPr>
            </w:pPr>
          </w:p>
        </w:tc>
      </w:tr>
      <w:tr w14:paraId="1AE80FA4">
        <w:tblPrEx>
          <w:tblCellMar>
            <w:top w:w="0" w:type="dxa"/>
            <w:left w:w="108" w:type="dxa"/>
            <w:bottom w:w="0" w:type="dxa"/>
            <w:right w:w="108" w:type="dxa"/>
          </w:tblCellMar>
        </w:tblPrEx>
        <w:trPr>
          <w:trHeight w:val="514" w:hRule="atLeast"/>
        </w:trPr>
        <w:tc>
          <w:tcPr>
            <w:tcW w:w="1343" w:type="dxa"/>
            <w:vMerge w:val="continue"/>
            <w:tcBorders>
              <w:top w:val="nil"/>
              <w:left w:val="single" w:color="auto" w:sz="4" w:space="0"/>
              <w:bottom w:val="single" w:color="000000" w:sz="4" w:space="0"/>
              <w:right w:val="single" w:color="auto" w:sz="4" w:space="0"/>
            </w:tcBorders>
            <w:vAlign w:val="center"/>
          </w:tcPr>
          <w:p w14:paraId="3E247238">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6241F70C">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shd w:val="clear" w:color="auto" w:fill="auto"/>
            <w:noWrap/>
            <w:vAlign w:val="center"/>
          </w:tcPr>
          <w:p w14:paraId="4586B7DB">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322E00BE">
            <w:pPr>
              <w:widowControl/>
              <w:jc w:val="center"/>
              <w:rPr>
                <w:rFonts w:ascii="华文宋体" w:hAnsi="华文宋体" w:eastAsia="华文宋体" w:cs="宋体"/>
                <w:color w:val="000000"/>
                <w:kern w:val="0"/>
                <w:sz w:val="24"/>
                <w:szCs w:val="24"/>
              </w:rPr>
            </w:pPr>
          </w:p>
        </w:tc>
        <w:tc>
          <w:tcPr>
            <w:tcW w:w="2280" w:type="dxa"/>
            <w:vMerge w:val="continue"/>
            <w:tcBorders>
              <w:left w:val="nil"/>
              <w:bottom w:val="single" w:color="auto" w:sz="4" w:space="0"/>
              <w:right w:val="single" w:color="auto" w:sz="4" w:space="0"/>
            </w:tcBorders>
            <w:shd w:val="clear" w:color="auto" w:fill="auto"/>
            <w:noWrap/>
            <w:vAlign w:val="center"/>
          </w:tcPr>
          <w:p w14:paraId="729FAEAA">
            <w:pPr>
              <w:widowControl/>
              <w:jc w:val="center"/>
              <w:rPr>
                <w:rFonts w:hint="eastAsia" w:ascii="华文宋体" w:hAnsi="华文宋体" w:eastAsia="华文宋体" w:cs="宋体"/>
                <w:color w:val="000000"/>
                <w:kern w:val="0"/>
                <w:sz w:val="24"/>
                <w:szCs w:val="24"/>
              </w:rPr>
            </w:pPr>
          </w:p>
        </w:tc>
      </w:tr>
    </w:tbl>
    <w:p w14:paraId="68395FA4">
      <w:pPr>
        <w:spacing w:line="360" w:lineRule="auto"/>
        <w:rPr>
          <w:sz w:val="28"/>
          <w:szCs w:val="28"/>
        </w:rPr>
      </w:pPr>
    </w:p>
    <w:p w14:paraId="56C42370">
      <w:pPr>
        <w:spacing w:line="360" w:lineRule="auto"/>
        <w:rPr>
          <w:sz w:val="28"/>
          <w:szCs w:val="28"/>
        </w:rPr>
      </w:pPr>
    </w:p>
    <w:p w14:paraId="378BD533">
      <w:pPr>
        <w:spacing w:line="360" w:lineRule="auto"/>
        <w:rPr>
          <w:sz w:val="28"/>
          <w:szCs w:val="28"/>
        </w:rPr>
      </w:pPr>
    </w:p>
    <w:p w14:paraId="3DC359D3">
      <w:pPr>
        <w:spacing w:line="360" w:lineRule="auto"/>
        <w:rPr>
          <w:sz w:val="28"/>
          <w:szCs w:val="28"/>
        </w:rPr>
      </w:pPr>
    </w:p>
    <w:p w14:paraId="409F5DD7">
      <w:pPr>
        <w:spacing w:line="360" w:lineRule="auto"/>
        <w:rPr>
          <w:sz w:val="28"/>
          <w:szCs w:val="28"/>
        </w:rPr>
      </w:pPr>
    </w:p>
    <w:p w14:paraId="18883E9C">
      <w:pPr>
        <w:spacing w:line="360" w:lineRule="auto"/>
        <w:rPr>
          <w:sz w:val="28"/>
          <w:szCs w:val="28"/>
        </w:rPr>
      </w:pPr>
    </w:p>
    <w:p w14:paraId="0E4D44BA">
      <w:pPr>
        <w:spacing w:line="360" w:lineRule="auto"/>
        <w:rPr>
          <w:sz w:val="28"/>
          <w:szCs w:val="28"/>
        </w:rPr>
      </w:pPr>
    </w:p>
    <w:p w14:paraId="02487816">
      <w:pPr>
        <w:spacing w:line="360" w:lineRule="auto"/>
        <w:rPr>
          <w:sz w:val="28"/>
          <w:szCs w:val="28"/>
        </w:rPr>
      </w:pPr>
      <w:r>
        <w:rPr>
          <w:rFonts w:hint="eastAsia"/>
          <w:sz w:val="28"/>
          <w:szCs w:val="28"/>
        </w:rPr>
        <w:t>附件1</w:t>
      </w:r>
    </w:p>
    <w:tbl>
      <w:tblPr>
        <w:tblStyle w:val="6"/>
        <w:tblW w:w="9503" w:type="dxa"/>
        <w:tblInd w:w="25" w:type="dxa"/>
        <w:tblLayout w:type="fixed"/>
        <w:tblCellMar>
          <w:top w:w="0" w:type="dxa"/>
          <w:left w:w="108" w:type="dxa"/>
          <w:bottom w:w="0" w:type="dxa"/>
          <w:right w:w="108" w:type="dxa"/>
        </w:tblCellMar>
      </w:tblPr>
      <w:tblGrid>
        <w:gridCol w:w="1343"/>
        <w:gridCol w:w="665"/>
        <w:gridCol w:w="1551"/>
        <w:gridCol w:w="3664"/>
        <w:gridCol w:w="2280"/>
      </w:tblGrid>
      <w:tr w14:paraId="47180D5C">
        <w:tblPrEx>
          <w:tblCellMar>
            <w:top w:w="0" w:type="dxa"/>
            <w:left w:w="108" w:type="dxa"/>
            <w:bottom w:w="0" w:type="dxa"/>
            <w:right w:w="108" w:type="dxa"/>
          </w:tblCellMar>
        </w:tblPrEx>
        <w:trPr>
          <w:trHeight w:val="1238" w:hRule="atLeast"/>
        </w:trPr>
        <w:tc>
          <w:tcPr>
            <w:tcW w:w="9503" w:type="dxa"/>
            <w:gridSpan w:val="5"/>
            <w:tcBorders>
              <w:top w:val="nil"/>
              <w:left w:val="nil"/>
              <w:bottom w:val="single" w:color="000000" w:sz="4" w:space="0"/>
              <w:right w:val="nil"/>
            </w:tcBorders>
            <w:shd w:val="clear" w:color="auto" w:fill="auto"/>
            <w:vAlign w:val="center"/>
          </w:tcPr>
          <w:p w14:paraId="271DEF7D">
            <w:pPr>
              <w:widowControl/>
              <w:jc w:val="center"/>
              <w:rPr>
                <w:rFonts w:hint="eastAsia" w:ascii="宋体" w:hAnsi="宋体" w:eastAsia="宋体" w:cs="宋体"/>
                <w:color w:val="000000"/>
                <w:kern w:val="0"/>
                <w:sz w:val="28"/>
                <w:szCs w:val="28"/>
                <w:lang w:eastAsia="zh-CN"/>
              </w:rPr>
            </w:pPr>
            <w:r>
              <w:rPr>
                <w:rFonts w:hint="eastAsia" w:ascii="宋体" w:hAnsi="宋体" w:eastAsia="宋体" w:cs="宋体"/>
                <w:color w:val="000000"/>
                <w:kern w:val="0"/>
                <w:sz w:val="28"/>
                <w:szCs w:val="28"/>
                <w:lang w:eastAsia="zh-CN"/>
              </w:rPr>
              <w:t>202</w:t>
            </w:r>
            <w:r>
              <w:rPr>
                <w:rFonts w:hint="eastAsia" w:ascii="宋体" w:hAnsi="宋体" w:eastAsia="宋体" w:cs="宋体"/>
                <w:color w:val="000000"/>
                <w:kern w:val="0"/>
                <w:sz w:val="28"/>
                <w:szCs w:val="28"/>
                <w:lang w:val="en-US" w:eastAsia="zh-CN"/>
              </w:rPr>
              <w:t>6</w:t>
            </w:r>
            <w:r>
              <w:rPr>
                <w:rFonts w:hint="eastAsia" w:ascii="宋体" w:hAnsi="宋体" w:eastAsia="宋体" w:cs="宋体"/>
                <w:color w:val="000000"/>
                <w:kern w:val="0"/>
                <w:sz w:val="28"/>
                <w:szCs w:val="28"/>
              </w:rPr>
              <w:t>级新生教材购买</w:t>
            </w:r>
            <w:r>
              <w:rPr>
                <w:rFonts w:hint="eastAsia" w:ascii="宋体" w:hAnsi="宋体" w:cs="宋体"/>
                <w:color w:val="2F2F2F"/>
                <w:kern w:val="0"/>
                <w:sz w:val="28"/>
                <w:szCs w:val="28"/>
              </w:rPr>
              <w:t>领取</w:t>
            </w:r>
            <w:r>
              <w:rPr>
                <w:rFonts w:hint="eastAsia" w:ascii="宋体" w:hAnsi="宋体" w:eastAsia="宋体" w:cs="宋体"/>
                <w:color w:val="000000"/>
                <w:kern w:val="0"/>
                <w:sz w:val="28"/>
                <w:szCs w:val="28"/>
              </w:rPr>
              <w:t>时间安排表</w:t>
            </w:r>
          </w:p>
        </w:tc>
      </w:tr>
      <w:tr w14:paraId="12303048">
        <w:tblPrEx>
          <w:tblCellMar>
            <w:top w:w="0" w:type="dxa"/>
            <w:left w:w="108" w:type="dxa"/>
            <w:bottom w:w="0" w:type="dxa"/>
            <w:right w:w="108" w:type="dxa"/>
          </w:tblCellMar>
        </w:tblPrEx>
        <w:trPr>
          <w:trHeight w:val="675" w:hRule="atLeast"/>
        </w:trPr>
        <w:tc>
          <w:tcPr>
            <w:tcW w:w="1343" w:type="dxa"/>
            <w:tcBorders>
              <w:top w:val="nil"/>
              <w:left w:val="single" w:color="auto" w:sz="4" w:space="0"/>
              <w:bottom w:val="single" w:color="auto" w:sz="4" w:space="0"/>
              <w:right w:val="single" w:color="auto" w:sz="4" w:space="0"/>
            </w:tcBorders>
            <w:shd w:val="clear" w:color="auto" w:fill="auto"/>
            <w:noWrap/>
            <w:vAlign w:val="center"/>
          </w:tcPr>
          <w:p w14:paraId="28BF8F46">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日期</w:t>
            </w:r>
          </w:p>
        </w:tc>
        <w:tc>
          <w:tcPr>
            <w:tcW w:w="2216" w:type="dxa"/>
            <w:gridSpan w:val="2"/>
            <w:tcBorders>
              <w:top w:val="single" w:color="auto" w:sz="4" w:space="0"/>
              <w:left w:val="nil"/>
              <w:bottom w:val="single" w:color="auto" w:sz="4" w:space="0"/>
              <w:right w:val="single" w:color="000000" w:sz="4" w:space="0"/>
            </w:tcBorders>
            <w:shd w:val="clear" w:color="auto" w:fill="auto"/>
            <w:noWrap/>
            <w:vAlign w:val="center"/>
          </w:tcPr>
          <w:p w14:paraId="31690E51">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时间</w:t>
            </w:r>
          </w:p>
        </w:tc>
        <w:tc>
          <w:tcPr>
            <w:tcW w:w="3664" w:type="dxa"/>
            <w:tcBorders>
              <w:top w:val="nil"/>
              <w:left w:val="nil"/>
              <w:bottom w:val="single" w:color="auto" w:sz="4" w:space="0"/>
              <w:right w:val="single" w:color="auto" w:sz="4" w:space="0"/>
            </w:tcBorders>
            <w:shd w:val="clear" w:color="auto" w:fill="auto"/>
            <w:noWrap/>
            <w:vAlign w:val="center"/>
          </w:tcPr>
          <w:p w14:paraId="772056E0">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二级学院</w:t>
            </w:r>
          </w:p>
        </w:tc>
        <w:tc>
          <w:tcPr>
            <w:tcW w:w="2280" w:type="dxa"/>
            <w:tcBorders>
              <w:top w:val="nil"/>
              <w:left w:val="nil"/>
              <w:bottom w:val="single" w:color="auto" w:sz="4" w:space="0"/>
              <w:right w:val="single" w:color="auto" w:sz="4" w:space="0"/>
            </w:tcBorders>
            <w:shd w:val="clear" w:color="auto" w:fill="auto"/>
            <w:noWrap/>
            <w:vAlign w:val="center"/>
          </w:tcPr>
          <w:p w14:paraId="4D7FB808">
            <w:pPr>
              <w:widowControl/>
              <w:jc w:val="center"/>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24"/>
                <w:szCs w:val="24"/>
                <w:lang w:eastAsia="zh-CN"/>
              </w:rPr>
              <w:t>备注</w:t>
            </w:r>
          </w:p>
        </w:tc>
      </w:tr>
      <w:tr w14:paraId="4036662E">
        <w:tblPrEx>
          <w:tblCellMar>
            <w:top w:w="0" w:type="dxa"/>
            <w:left w:w="108" w:type="dxa"/>
            <w:bottom w:w="0" w:type="dxa"/>
            <w:right w:w="108" w:type="dxa"/>
          </w:tblCellMar>
        </w:tblPrEx>
        <w:trPr>
          <w:trHeight w:val="634" w:hRule="atLeast"/>
        </w:trPr>
        <w:tc>
          <w:tcPr>
            <w:tcW w:w="1343" w:type="dxa"/>
            <w:vMerge w:val="restart"/>
            <w:tcBorders>
              <w:top w:val="nil"/>
              <w:left w:val="single" w:color="auto" w:sz="4" w:space="0"/>
              <w:bottom w:val="single" w:color="000000" w:sz="4" w:space="0"/>
              <w:right w:val="single" w:color="auto" w:sz="4" w:space="0"/>
            </w:tcBorders>
            <w:shd w:val="clear" w:color="auto" w:fill="auto"/>
            <w:vAlign w:val="center"/>
          </w:tcPr>
          <w:p w14:paraId="378169DF">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lang w:eastAsia="zh-CN"/>
              </w:rPr>
              <w:t>202</w:t>
            </w:r>
            <w:r>
              <w:rPr>
                <w:rFonts w:hint="eastAsia" w:ascii="华文宋体" w:hAnsi="华文宋体" w:eastAsia="华文宋体" w:cs="宋体"/>
                <w:color w:val="000000"/>
                <w:kern w:val="0"/>
                <w:sz w:val="24"/>
                <w:szCs w:val="24"/>
                <w:lang w:val="en-US" w:eastAsia="zh-CN"/>
              </w:rPr>
              <w:t>6</w:t>
            </w:r>
            <w:r>
              <w:rPr>
                <w:rFonts w:hint="eastAsia" w:ascii="华文宋体" w:hAnsi="华文宋体" w:eastAsia="华文宋体" w:cs="宋体"/>
                <w:color w:val="000000"/>
                <w:kern w:val="0"/>
                <w:sz w:val="24"/>
                <w:szCs w:val="24"/>
              </w:rPr>
              <w:t>-9-</w:t>
            </w:r>
            <w:r>
              <w:rPr>
                <w:rFonts w:hint="eastAsia" w:ascii="华文宋体" w:hAnsi="华文宋体" w:eastAsia="华文宋体" w:cs="宋体"/>
                <w:color w:val="000000"/>
                <w:kern w:val="0"/>
                <w:sz w:val="24"/>
                <w:szCs w:val="24"/>
                <w:lang w:val="en-US" w:eastAsia="zh-CN"/>
              </w:rPr>
              <w:t>15</w:t>
            </w:r>
            <w:r>
              <w:rPr>
                <w:rFonts w:hint="eastAsia" w:ascii="华文宋体" w:hAnsi="华文宋体" w:eastAsia="华文宋体" w:cs="宋体"/>
                <w:color w:val="000000"/>
                <w:kern w:val="0"/>
                <w:sz w:val="24"/>
                <w:szCs w:val="24"/>
              </w:rPr>
              <w:t>（星期</w:t>
            </w:r>
            <w:r>
              <w:rPr>
                <w:rFonts w:hint="eastAsia" w:ascii="华文宋体" w:hAnsi="华文宋体" w:eastAsia="华文宋体" w:cs="宋体"/>
                <w:color w:val="000000"/>
                <w:kern w:val="0"/>
                <w:sz w:val="24"/>
                <w:szCs w:val="24"/>
                <w:lang w:eastAsia="zh-CN"/>
              </w:rPr>
              <w:t>二</w:t>
            </w:r>
            <w:r>
              <w:rPr>
                <w:rFonts w:hint="eastAsia" w:ascii="华文宋体" w:hAnsi="华文宋体" w:eastAsia="华文宋体" w:cs="宋体"/>
                <w:color w:val="000000"/>
                <w:kern w:val="0"/>
                <w:sz w:val="24"/>
                <w:szCs w:val="24"/>
              </w:rPr>
              <w:t>）</w:t>
            </w:r>
          </w:p>
        </w:tc>
        <w:tc>
          <w:tcPr>
            <w:tcW w:w="665" w:type="dxa"/>
            <w:vMerge w:val="restart"/>
            <w:tcBorders>
              <w:top w:val="nil"/>
              <w:left w:val="single" w:color="auto" w:sz="4" w:space="0"/>
              <w:bottom w:val="single" w:color="000000" w:sz="4" w:space="0"/>
              <w:right w:val="single" w:color="auto" w:sz="4" w:space="0"/>
            </w:tcBorders>
            <w:shd w:val="clear" w:color="auto" w:fill="auto"/>
            <w:noWrap/>
            <w:vAlign w:val="center"/>
          </w:tcPr>
          <w:p w14:paraId="7B53656C">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上午</w:t>
            </w:r>
          </w:p>
        </w:tc>
        <w:tc>
          <w:tcPr>
            <w:tcW w:w="1551" w:type="dxa"/>
            <w:vMerge w:val="restart"/>
            <w:tcBorders>
              <w:top w:val="nil"/>
              <w:left w:val="single" w:color="auto" w:sz="4" w:space="0"/>
              <w:right w:val="single" w:color="auto" w:sz="4" w:space="0"/>
            </w:tcBorders>
            <w:shd w:val="clear" w:color="auto" w:fill="auto"/>
            <w:noWrap/>
            <w:vAlign w:val="center"/>
          </w:tcPr>
          <w:p w14:paraId="654CD224">
            <w:pPr>
              <w:widowControl/>
              <w:jc w:val="center"/>
              <w:rPr>
                <w:rFonts w:hint="eastAsia" w:ascii="华文宋体" w:hAnsi="华文宋体" w:eastAsia="华文宋体" w:cs="宋体"/>
                <w:color w:val="000000"/>
                <w:kern w:val="0"/>
                <w:sz w:val="24"/>
                <w:szCs w:val="24"/>
              </w:rPr>
            </w:pPr>
            <w:r>
              <w:rPr>
                <w:rFonts w:hint="eastAsia" w:ascii="华文仿宋" w:hAnsi="华文仿宋" w:eastAsia="华文仿宋" w:cs="华文仿宋"/>
                <w:color w:val="000000"/>
                <w:kern w:val="0"/>
                <w:sz w:val="24"/>
                <w:szCs w:val="24"/>
              </w:rPr>
              <w:t>8:00－</w:t>
            </w:r>
            <w:r>
              <w:rPr>
                <w:rFonts w:hint="eastAsia" w:ascii="华文仿宋" w:hAnsi="华文仿宋" w:eastAsia="华文仿宋" w:cs="华文仿宋"/>
                <w:color w:val="000000"/>
                <w:kern w:val="0"/>
                <w:sz w:val="24"/>
                <w:szCs w:val="24"/>
                <w:lang w:val="en-US" w:eastAsia="zh-CN"/>
              </w:rPr>
              <w:t>10</w:t>
            </w:r>
            <w:r>
              <w:rPr>
                <w:rFonts w:hint="eastAsia" w:ascii="华文仿宋" w:hAnsi="华文仿宋" w:eastAsia="华文仿宋" w:cs="华文仿宋"/>
                <w:color w:val="000000"/>
                <w:kern w:val="0"/>
                <w:sz w:val="24"/>
                <w:szCs w:val="24"/>
              </w:rPr>
              <w:t>:00</w:t>
            </w:r>
          </w:p>
          <w:p w14:paraId="60A4A247">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50102A21">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美术与设计学院</w:t>
            </w:r>
          </w:p>
        </w:tc>
        <w:tc>
          <w:tcPr>
            <w:tcW w:w="2280" w:type="dxa"/>
            <w:vMerge w:val="restart"/>
            <w:tcBorders>
              <w:top w:val="nil"/>
              <w:left w:val="nil"/>
              <w:right w:val="single" w:color="auto" w:sz="4" w:space="0"/>
            </w:tcBorders>
            <w:shd w:val="clear" w:color="auto" w:fill="auto"/>
            <w:noWrap/>
            <w:vAlign w:val="center"/>
          </w:tcPr>
          <w:p w14:paraId="3F28F8C4">
            <w:pPr>
              <w:widowControl/>
              <w:jc w:val="left"/>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32"/>
                <w:szCs w:val="32"/>
                <w:lang w:eastAsia="zh-CN"/>
              </w:rPr>
              <w:t>特别提示：新生领取教材时间，学院可根据当天新生入学教育工作安排自行调整新生班级购买领取教材时间。</w:t>
            </w:r>
          </w:p>
        </w:tc>
      </w:tr>
      <w:tr w14:paraId="06DD2BBB">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12D4F334">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208A2409">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0D3B6E67">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34107C3E">
            <w:pPr>
              <w:widowControl/>
              <w:jc w:val="center"/>
              <w:rPr>
                <w:rFonts w:hint="eastAsia" w:ascii="华文宋体" w:hAnsi="华文宋体" w:eastAsia="华文宋体" w:cs="宋体"/>
                <w:color w:val="000000"/>
                <w:kern w:val="0"/>
                <w:sz w:val="24"/>
                <w:szCs w:val="24"/>
                <w:lang w:eastAsia="zh-CN"/>
              </w:rPr>
            </w:pPr>
            <w:r>
              <w:rPr>
                <w:rFonts w:hint="eastAsia" w:ascii="华文宋体" w:hAnsi="华文宋体" w:eastAsia="华文宋体" w:cs="宋体"/>
                <w:color w:val="000000"/>
                <w:kern w:val="0"/>
                <w:sz w:val="24"/>
                <w:szCs w:val="24"/>
              </w:rPr>
              <w:t>音乐学院</w:t>
            </w:r>
          </w:p>
        </w:tc>
        <w:tc>
          <w:tcPr>
            <w:tcW w:w="2280" w:type="dxa"/>
            <w:vMerge w:val="continue"/>
            <w:tcBorders>
              <w:left w:val="nil"/>
              <w:right w:val="single" w:color="auto" w:sz="4" w:space="0"/>
            </w:tcBorders>
            <w:shd w:val="clear" w:color="auto" w:fill="auto"/>
            <w:noWrap/>
            <w:vAlign w:val="center"/>
          </w:tcPr>
          <w:p w14:paraId="1BBC6883">
            <w:pPr>
              <w:widowControl/>
              <w:jc w:val="center"/>
              <w:rPr>
                <w:rFonts w:hint="eastAsia" w:ascii="华文宋体" w:hAnsi="华文宋体" w:eastAsia="华文宋体" w:cs="宋体"/>
                <w:color w:val="000000"/>
                <w:kern w:val="0"/>
                <w:sz w:val="24"/>
                <w:szCs w:val="24"/>
                <w:lang w:eastAsia="zh-CN"/>
              </w:rPr>
            </w:pPr>
          </w:p>
        </w:tc>
      </w:tr>
      <w:tr w14:paraId="217ABA7C">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534CE061">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0D4AC710">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4D0F065E">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3D939282">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马克思主义学院</w:t>
            </w:r>
          </w:p>
        </w:tc>
        <w:tc>
          <w:tcPr>
            <w:tcW w:w="2280" w:type="dxa"/>
            <w:vMerge w:val="continue"/>
            <w:tcBorders>
              <w:left w:val="nil"/>
              <w:right w:val="single" w:color="auto" w:sz="4" w:space="0"/>
            </w:tcBorders>
            <w:shd w:val="clear" w:color="auto" w:fill="auto"/>
            <w:noWrap/>
            <w:vAlign w:val="center"/>
          </w:tcPr>
          <w:p w14:paraId="2A8BD7E7">
            <w:pPr>
              <w:widowControl/>
              <w:jc w:val="center"/>
              <w:rPr>
                <w:rFonts w:hint="eastAsia" w:ascii="华文宋体" w:hAnsi="华文宋体" w:eastAsia="华文宋体" w:cs="宋体"/>
                <w:color w:val="000000"/>
                <w:kern w:val="0"/>
                <w:sz w:val="24"/>
                <w:szCs w:val="24"/>
              </w:rPr>
            </w:pPr>
          </w:p>
        </w:tc>
      </w:tr>
      <w:tr w14:paraId="78428A27">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43AFB090">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6E31DC91">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vAlign w:val="center"/>
          </w:tcPr>
          <w:p w14:paraId="630981FB">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108D6CD4">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生命科学学院</w:t>
            </w:r>
          </w:p>
        </w:tc>
        <w:tc>
          <w:tcPr>
            <w:tcW w:w="2280" w:type="dxa"/>
            <w:vMerge w:val="continue"/>
            <w:tcBorders>
              <w:left w:val="nil"/>
              <w:right w:val="single" w:color="auto" w:sz="4" w:space="0"/>
            </w:tcBorders>
            <w:shd w:val="clear" w:color="auto" w:fill="auto"/>
            <w:noWrap/>
            <w:vAlign w:val="center"/>
          </w:tcPr>
          <w:p w14:paraId="702C110D">
            <w:pPr>
              <w:widowControl/>
              <w:jc w:val="center"/>
              <w:rPr>
                <w:rFonts w:hint="eastAsia" w:ascii="华文宋体" w:hAnsi="华文宋体" w:eastAsia="华文宋体" w:cs="宋体"/>
                <w:color w:val="000000"/>
                <w:kern w:val="0"/>
                <w:sz w:val="24"/>
                <w:szCs w:val="24"/>
              </w:rPr>
            </w:pPr>
          </w:p>
        </w:tc>
      </w:tr>
      <w:tr w14:paraId="7E3E94F7">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40CFFC19">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273E0956">
            <w:pPr>
              <w:widowControl/>
              <w:jc w:val="left"/>
              <w:rPr>
                <w:rFonts w:ascii="华文宋体" w:hAnsi="华文宋体" w:eastAsia="华文宋体" w:cs="宋体"/>
                <w:color w:val="000000"/>
                <w:kern w:val="0"/>
                <w:sz w:val="24"/>
                <w:szCs w:val="24"/>
              </w:rPr>
            </w:pPr>
          </w:p>
        </w:tc>
        <w:tc>
          <w:tcPr>
            <w:tcW w:w="1551" w:type="dxa"/>
            <w:vMerge w:val="restart"/>
            <w:tcBorders>
              <w:top w:val="nil"/>
              <w:left w:val="single" w:color="auto" w:sz="4" w:space="0"/>
              <w:right w:val="single" w:color="auto" w:sz="4" w:space="0"/>
            </w:tcBorders>
            <w:shd w:val="clear" w:color="auto" w:fill="auto"/>
            <w:noWrap/>
            <w:vAlign w:val="center"/>
          </w:tcPr>
          <w:p w14:paraId="61F31D49">
            <w:pPr>
              <w:widowControl/>
              <w:jc w:val="center"/>
              <w:rPr>
                <w:rFonts w:hint="eastAsia" w:ascii="华文宋体" w:hAnsi="华文宋体" w:eastAsia="华文宋体" w:cs="宋体"/>
                <w:color w:val="000000"/>
                <w:kern w:val="0"/>
                <w:sz w:val="24"/>
                <w:szCs w:val="24"/>
              </w:rPr>
            </w:pPr>
          </w:p>
          <w:p w14:paraId="7FF456AF">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10:00</w:t>
            </w:r>
            <w:r>
              <w:rPr>
                <w:rFonts w:hint="eastAsia" w:ascii="等线" w:hAnsi="等线" w:eastAsia="等线" w:cs="宋体"/>
                <w:color w:val="000000"/>
                <w:kern w:val="0"/>
                <w:sz w:val="24"/>
                <w:szCs w:val="24"/>
              </w:rPr>
              <w:t>－</w:t>
            </w:r>
            <w:r>
              <w:rPr>
                <w:rFonts w:hint="eastAsia" w:ascii="华文宋体" w:hAnsi="华文宋体" w:eastAsia="华文宋体" w:cs="宋体"/>
                <w:color w:val="000000"/>
                <w:kern w:val="0"/>
                <w:sz w:val="24"/>
                <w:szCs w:val="24"/>
              </w:rPr>
              <w:t>1</w:t>
            </w:r>
            <w:r>
              <w:rPr>
                <w:rFonts w:hint="eastAsia" w:ascii="华文宋体" w:hAnsi="华文宋体" w:eastAsia="华文宋体" w:cs="宋体"/>
                <w:color w:val="000000"/>
                <w:kern w:val="0"/>
                <w:sz w:val="24"/>
                <w:szCs w:val="24"/>
                <w:lang w:val="en-US" w:eastAsia="zh-CN"/>
              </w:rPr>
              <w:t>2</w:t>
            </w:r>
            <w:r>
              <w:rPr>
                <w:rFonts w:hint="eastAsia" w:ascii="华文宋体" w:hAnsi="华文宋体" w:eastAsia="华文宋体" w:cs="宋体"/>
                <w:color w:val="000000"/>
                <w:kern w:val="0"/>
                <w:sz w:val="24"/>
                <w:szCs w:val="24"/>
              </w:rPr>
              <w:t>:00</w:t>
            </w:r>
          </w:p>
          <w:p w14:paraId="6F6986D5">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057B6670">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政法学院</w:t>
            </w:r>
          </w:p>
        </w:tc>
        <w:tc>
          <w:tcPr>
            <w:tcW w:w="2280" w:type="dxa"/>
            <w:vMerge w:val="continue"/>
            <w:tcBorders>
              <w:left w:val="nil"/>
              <w:right w:val="single" w:color="auto" w:sz="4" w:space="0"/>
            </w:tcBorders>
            <w:shd w:val="clear" w:color="auto" w:fill="auto"/>
            <w:noWrap/>
            <w:vAlign w:val="center"/>
          </w:tcPr>
          <w:p w14:paraId="7000645D">
            <w:pPr>
              <w:widowControl/>
              <w:jc w:val="center"/>
              <w:rPr>
                <w:rFonts w:hint="eastAsia" w:ascii="华文宋体" w:hAnsi="华文宋体" w:eastAsia="华文宋体" w:cs="宋体"/>
                <w:color w:val="000000"/>
                <w:kern w:val="0"/>
                <w:sz w:val="24"/>
                <w:szCs w:val="24"/>
              </w:rPr>
            </w:pPr>
          </w:p>
        </w:tc>
      </w:tr>
      <w:tr w14:paraId="329DF444">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670291C2">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69475F88">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shd w:val="clear" w:color="auto" w:fill="auto"/>
            <w:noWrap/>
            <w:vAlign w:val="center"/>
          </w:tcPr>
          <w:p w14:paraId="5FE3AD24">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20659861">
            <w:pPr>
              <w:widowControl/>
              <w:jc w:val="center"/>
              <w:rPr>
                <w:rFonts w:hint="eastAsia" w:ascii="华文宋体" w:hAnsi="华文宋体" w:eastAsia="华文宋体" w:cs="宋体"/>
                <w:color w:val="000000"/>
                <w:kern w:val="0"/>
                <w:sz w:val="24"/>
                <w:szCs w:val="24"/>
                <w:lang w:val="en-US" w:eastAsia="zh-CN" w:bidi="ar-SA"/>
              </w:rPr>
            </w:pPr>
            <w:r>
              <w:rPr>
                <w:rFonts w:hint="eastAsia" w:ascii="华文宋体" w:hAnsi="华文宋体" w:eastAsia="华文宋体" w:cs="宋体"/>
                <w:color w:val="000000"/>
                <w:kern w:val="0"/>
                <w:sz w:val="24"/>
                <w:szCs w:val="24"/>
              </w:rPr>
              <w:t>地理与旅游学院</w:t>
            </w:r>
          </w:p>
        </w:tc>
        <w:tc>
          <w:tcPr>
            <w:tcW w:w="2280" w:type="dxa"/>
            <w:vMerge w:val="continue"/>
            <w:tcBorders>
              <w:left w:val="nil"/>
              <w:right w:val="single" w:color="auto" w:sz="4" w:space="0"/>
            </w:tcBorders>
            <w:shd w:val="clear" w:color="auto" w:fill="auto"/>
            <w:noWrap/>
            <w:vAlign w:val="center"/>
          </w:tcPr>
          <w:p w14:paraId="17E569D7">
            <w:pPr>
              <w:widowControl/>
              <w:jc w:val="center"/>
              <w:rPr>
                <w:rFonts w:hint="eastAsia" w:ascii="华文宋体" w:hAnsi="华文宋体" w:eastAsia="华文宋体" w:cs="宋体"/>
                <w:color w:val="000000"/>
                <w:kern w:val="0"/>
                <w:sz w:val="24"/>
                <w:szCs w:val="24"/>
              </w:rPr>
            </w:pPr>
          </w:p>
        </w:tc>
      </w:tr>
      <w:tr w14:paraId="7C3D0DFB">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0D4194D4">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7C7DBBD8">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vAlign w:val="center"/>
          </w:tcPr>
          <w:p w14:paraId="47516BD4">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1EBD3004">
            <w:pPr>
              <w:widowControl/>
              <w:jc w:val="center"/>
              <w:rPr>
                <w:rFonts w:hint="eastAsia" w:ascii="华文宋体" w:hAnsi="华文宋体" w:eastAsia="华文宋体" w:cs="宋体"/>
                <w:color w:val="000000"/>
                <w:kern w:val="0"/>
                <w:sz w:val="24"/>
                <w:szCs w:val="24"/>
                <w:lang w:val="en-US" w:eastAsia="zh-CN" w:bidi="ar-SA"/>
              </w:rPr>
            </w:pPr>
            <w:r>
              <w:rPr>
                <w:rFonts w:hint="eastAsia" w:ascii="华文宋体" w:hAnsi="华文宋体" w:eastAsia="华文宋体" w:cs="宋体"/>
                <w:color w:val="000000"/>
                <w:kern w:val="0"/>
                <w:sz w:val="24"/>
                <w:szCs w:val="24"/>
              </w:rPr>
              <w:t>体育学院</w:t>
            </w:r>
          </w:p>
        </w:tc>
        <w:tc>
          <w:tcPr>
            <w:tcW w:w="2280" w:type="dxa"/>
            <w:vMerge w:val="continue"/>
            <w:tcBorders>
              <w:left w:val="nil"/>
              <w:right w:val="single" w:color="auto" w:sz="4" w:space="0"/>
            </w:tcBorders>
            <w:shd w:val="clear" w:color="auto" w:fill="auto"/>
            <w:noWrap/>
            <w:vAlign w:val="center"/>
          </w:tcPr>
          <w:p w14:paraId="263B8A41">
            <w:pPr>
              <w:widowControl/>
              <w:jc w:val="center"/>
              <w:rPr>
                <w:rFonts w:hint="eastAsia" w:ascii="华文宋体" w:hAnsi="华文宋体" w:eastAsia="华文宋体" w:cs="宋体"/>
                <w:color w:val="000000"/>
                <w:kern w:val="0"/>
                <w:sz w:val="24"/>
                <w:szCs w:val="24"/>
              </w:rPr>
            </w:pPr>
          </w:p>
        </w:tc>
      </w:tr>
      <w:tr w14:paraId="7DECD034">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1FA59A90">
            <w:pPr>
              <w:widowControl/>
              <w:jc w:val="left"/>
              <w:rPr>
                <w:rFonts w:ascii="华文宋体" w:hAnsi="华文宋体" w:eastAsia="华文宋体" w:cs="宋体"/>
                <w:color w:val="000000"/>
                <w:kern w:val="0"/>
                <w:sz w:val="24"/>
                <w:szCs w:val="24"/>
              </w:rPr>
            </w:pPr>
          </w:p>
        </w:tc>
        <w:tc>
          <w:tcPr>
            <w:tcW w:w="665" w:type="dxa"/>
            <w:vMerge w:val="restart"/>
            <w:tcBorders>
              <w:top w:val="nil"/>
              <w:left w:val="single" w:color="auto" w:sz="4" w:space="0"/>
              <w:bottom w:val="single" w:color="000000" w:sz="4" w:space="0"/>
              <w:right w:val="single" w:color="auto" w:sz="4" w:space="0"/>
            </w:tcBorders>
            <w:shd w:val="clear" w:color="auto" w:fill="auto"/>
            <w:noWrap/>
            <w:vAlign w:val="center"/>
          </w:tcPr>
          <w:p w14:paraId="7316F5CC">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下午</w:t>
            </w:r>
          </w:p>
        </w:tc>
        <w:tc>
          <w:tcPr>
            <w:tcW w:w="1551" w:type="dxa"/>
            <w:vMerge w:val="restart"/>
            <w:tcBorders>
              <w:top w:val="nil"/>
              <w:left w:val="single" w:color="auto" w:sz="4" w:space="0"/>
              <w:right w:val="single" w:color="auto" w:sz="4" w:space="0"/>
            </w:tcBorders>
            <w:shd w:val="clear" w:color="auto" w:fill="auto"/>
            <w:noWrap/>
            <w:vAlign w:val="center"/>
          </w:tcPr>
          <w:p w14:paraId="121368BE">
            <w:pPr>
              <w:widowControl/>
              <w:jc w:val="center"/>
              <w:rPr>
                <w:rFonts w:hint="eastAsia" w:ascii="华文宋体" w:hAnsi="华文宋体" w:eastAsia="华文宋体" w:cs="宋体"/>
                <w:color w:val="000000"/>
                <w:kern w:val="0"/>
                <w:sz w:val="24"/>
                <w:szCs w:val="24"/>
              </w:rPr>
            </w:pPr>
          </w:p>
          <w:p w14:paraId="685A2B8F">
            <w:pPr>
              <w:widowControl/>
              <w:jc w:val="center"/>
              <w:rPr>
                <w:rFonts w:hint="eastAsia"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1</w:t>
            </w:r>
            <w:r>
              <w:rPr>
                <w:rFonts w:hint="eastAsia" w:ascii="华文宋体" w:hAnsi="华文宋体" w:eastAsia="华文宋体" w:cs="宋体"/>
                <w:color w:val="000000"/>
                <w:kern w:val="0"/>
                <w:sz w:val="24"/>
                <w:szCs w:val="24"/>
                <w:lang w:val="en-US" w:eastAsia="zh-CN"/>
              </w:rPr>
              <w:t>4</w:t>
            </w:r>
            <w:r>
              <w:rPr>
                <w:rFonts w:hint="eastAsia" w:ascii="华文宋体" w:hAnsi="华文宋体" w:eastAsia="华文宋体" w:cs="宋体"/>
                <w:color w:val="000000"/>
                <w:kern w:val="0"/>
                <w:sz w:val="24"/>
                <w:szCs w:val="24"/>
              </w:rPr>
              <w:t>:00</w:t>
            </w:r>
            <w:r>
              <w:rPr>
                <w:rFonts w:hint="eastAsia" w:ascii="等线" w:hAnsi="等线" w:eastAsia="等线" w:cs="宋体"/>
                <w:color w:val="000000"/>
                <w:kern w:val="0"/>
                <w:sz w:val="24"/>
                <w:szCs w:val="24"/>
              </w:rPr>
              <w:t>－</w:t>
            </w:r>
            <w:r>
              <w:rPr>
                <w:rFonts w:hint="eastAsia" w:ascii="华文宋体" w:hAnsi="华文宋体" w:eastAsia="华文宋体" w:cs="宋体"/>
                <w:color w:val="000000"/>
                <w:kern w:val="0"/>
                <w:sz w:val="24"/>
                <w:szCs w:val="24"/>
                <w:lang w:val="en-US" w:eastAsia="zh-CN"/>
              </w:rPr>
              <w:t>15</w:t>
            </w:r>
            <w:r>
              <w:rPr>
                <w:rFonts w:hint="eastAsia" w:ascii="华文宋体" w:hAnsi="华文宋体" w:eastAsia="华文宋体" w:cs="宋体"/>
                <w:color w:val="000000"/>
                <w:kern w:val="0"/>
                <w:sz w:val="24"/>
                <w:szCs w:val="24"/>
              </w:rPr>
              <w:t>:00</w:t>
            </w:r>
          </w:p>
          <w:p w14:paraId="3AC0BDA0">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62F6C65C">
            <w:pPr>
              <w:widowControl/>
              <w:jc w:val="center"/>
              <w:rPr>
                <w:rFonts w:ascii="华文宋体" w:hAnsi="华文宋体" w:eastAsia="华文宋体" w:cs="宋体"/>
                <w:color w:val="000000"/>
                <w:kern w:val="0"/>
                <w:sz w:val="24"/>
                <w:szCs w:val="24"/>
              </w:rPr>
            </w:pPr>
            <w:r>
              <w:rPr>
                <w:rFonts w:hint="eastAsia" w:ascii="华文宋体" w:hAnsi="华文宋体" w:eastAsia="华文宋体" w:cs="宋体"/>
                <w:color w:val="000000"/>
                <w:kern w:val="0"/>
                <w:sz w:val="24"/>
                <w:szCs w:val="24"/>
              </w:rPr>
              <w:t>文学与传媒学院</w:t>
            </w:r>
          </w:p>
        </w:tc>
        <w:tc>
          <w:tcPr>
            <w:tcW w:w="2280" w:type="dxa"/>
            <w:vMerge w:val="continue"/>
            <w:tcBorders>
              <w:left w:val="nil"/>
              <w:right w:val="single" w:color="auto" w:sz="4" w:space="0"/>
            </w:tcBorders>
            <w:shd w:val="clear" w:color="auto" w:fill="auto"/>
            <w:noWrap/>
            <w:vAlign w:val="center"/>
          </w:tcPr>
          <w:p w14:paraId="76D6185A">
            <w:pPr>
              <w:widowControl/>
              <w:jc w:val="center"/>
              <w:rPr>
                <w:rFonts w:hint="eastAsia" w:ascii="华文宋体" w:hAnsi="华文宋体" w:eastAsia="华文宋体" w:cs="宋体"/>
                <w:color w:val="000000"/>
                <w:kern w:val="0"/>
                <w:sz w:val="24"/>
                <w:szCs w:val="24"/>
              </w:rPr>
            </w:pPr>
          </w:p>
        </w:tc>
      </w:tr>
      <w:tr w14:paraId="029A0CA4">
        <w:tblPrEx>
          <w:tblCellMar>
            <w:top w:w="0" w:type="dxa"/>
            <w:left w:w="108" w:type="dxa"/>
            <w:bottom w:w="0" w:type="dxa"/>
            <w:right w:w="108" w:type="dxa"/>
          </w:tblCellMar>
        </w:tblPrEx>
        <w:trPr>
          <w:trHeight w:val="600" w:hRule="atLeast"/>
        </w:trPr>
        <w:tc>
          <w:tcPr>
            <w:tcW w:w="1343" w:type="dxa"/>
            <w:vMerge w:val="continue"/>
            <w:tcBorders>
              <w:top w:val="nil"/>
              <w:left w:val="single" w:color="auto" w:sz="4" w:space="0"/>
              <w:bottom w:val="single" w:color="000000" w:sz="4" w:space="0"/>
              <w:right w:val="single" w:color="auto" w:sz="4" w:space="0"/>
            </w:tcBorders>
            <w:vAlign w:val="center"/>
          </w:tcPr>
          <w:p w14:paraId="1038A973">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39779567">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right w:val="single" w:color="auto" w:sz="4" w:space="0"/>
            </w:tcBorders>
            <w:vAlign w:val="center"/>
          </w:tcPr>
          <w:p w14:paraId="3E87E5E2">
            <w:pPr>
              <w:widowControl/>
              <w:jc w:val="left"/>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6DF84263">
            <w:pPr>
              <w:widowControl/>
              <w:jc w:val="center"/>
              <w:rPr>
                <w:rFonts w:hint="eastAsia" w:ascii="华文宋体" w:hAnsi="华文宋体" w:eastAsia="华文宋体" w:cs="宋体"/>
                <w:color w:val="000000"/>
                <w:kern w:val="0"/>
                <w:sz w:val="24"/>
                <w:szCs w:val="24"/>
              </w:rPr>
            </w:pPr>
          </w:p>
        </w:tc>
        <w:tc>
          <w:tcPr>
            <w:tcW w:w="2280" w:type="dxa"/>
            <w:vMerge w:val="continue"/>
            <w:tcBorders>
              <w:left w:val="nil"/>
              <w:right w:val="single" w:color="auto" w:sz="4" w:space="0"/>
            </w:tcBorders>
            <w:shd w:val="clear" w:color="auto" w:fill="auto"/>
            <w:noWrap/>
            <w:vAlign w:val="center"/>
          </w:tcPr>
          <w:p w14:paraId="39E55352">
            <w:pPr>
              <w:widowControl/>
              <w:jc w:val="center"/>
              <w:rPr>
                <w:rFonts w:hint="eastAsia" w:ascii="华文宋体" w:hAnsi="华文宋体" w:eastAsia="华文宋体" w:cs="宋体"/>
                <w:color w:val="000000"/>
                <w:kern w:val="0"/>
                <w:sz w:val="24"/>
                <w:szCs w:val="24"/>
              </w:rPr>
            </w:pPr>
          </w:p>
        </w:tc>
      </w:tr>
      <w:tr w14:paraId="355E7F38">
        <w:tblPrEx>
          <w:tblCellMar>
            <w:top w:w="0" w:type="dxa"/>
            <w:left w:w="108" w:type="dxa"/>
            <w:bottom w:w="0" w:type="dxa"/>
            <w:right w:w="108" w:type="dxa"/>
          </w:tblCellMar>
        </w:tblPrEx>
        <w:trPr>
          <w:trHeight w:val="90" w:hRule="atLeast"/>
        </w:trPr>
        <w:tc>
          <w:tcPr>
            <w:tcW w:w="1343" w:type="dxa"/>
            <w:vMerge w:val="continue"/>
            <w:tcBorders>
              <w:top w:val="nil"/>
              <w:left w:val="single" w:color="auto" w:sz="4" w:space="0"/>
              <w:bottom w:val="single" w:color="000000" w:sz="4" w:space="0"/>
              <w:right w:val="single" w:color="auto" w:sz="4" w:space="0"/>
            </w:tcBorders>
            <w:vAlign w:val="center"/>
          </w:tcPr>
          <w:p w14:paraId="6FE99A03">
            <w:pPr>
              <w:widowControl/>
              <w:jc w:val="left"/>
              <w:rPr>
                <w:rFonts w:ascii="华文宋体" w:hAnsi="华文宋体" w:eastAsia="华文宋体" w:cs="宋体"/>
                <w:color w:val="000000"/>
                <w:kern w:val="0"/>
                <w:sz w:val="24"/>
                <w:szCs w:val="24"/>
              </w:rPr>
            </w:pPr>
          </w:p>
        </w:tc>
        <w:tc>
          <w:tcPr>
            <w:tcW w:w="665" w:type="dxa"/>
            <w:vMerge w:val="continue"/>
            <w:tcBorders>
              <w:top w:val="nil"/>
              <w:left w:val="single" w:color="auto" w:sz="4" w:space="0"/>
              <w:bottom w:val="single" w:color="000000" w:sz="4" w:space="0"/>
              <w:right w:val="single" w:color="auto" w:sz="4" w:space="0"/>
            </w:tcBorders>
            <w:vAlign w:val="center"/>
          </w:tcPr>
          <w:p w14:paraId="453A65F5">
            <w:pPr>
              <w:widowControl/>
              <w:jc w:val="left"/>
              <w:rPr>
                <w:rFonts w:ascii="华文宋体" w:hAnsi="华文宋体" w:eastAsia="华文宋体" w:cs="宋体"/>
                <w:color w:val="000000"/>
                <w:kern w:val="0"/>
                <w:sz w:val="24"/>
                <w:szCs w:val="24"/>
              </w:rPr>
            </w:pPr>
          </w:p>
        </w:tc>
        <w:tc>
          <w:tcPr>
            <w:tcW w:w="1551" w:type="dxa"/>
            <w:vMerge w:val="continue"/>
            <w:tcBorders>
              <w:left w:val="single" w:color="auto" w:sz="4" w:space="0"/>
              <w:bottom w:val="single" w:color="000000" w:sz="4" w:space="0"/>
              <w:right w:val="single" w:color="auto" w:sz="4" w:space="0"/>
            </w:tcBorders>
            <w:shd w:val="clear" w:color="auto" w:fill="auto"/>
            <w:noWrap/>
            <w:vAlign w:val="center"/>
          </w:tcPr>
          <w:p w14:paraId="75AAE36D">
            <w:pPr>
              <w:widowControl/>
              <w:jc w:val="center"/>
              <w:rPr>
                <w:rFonts w:ascii="华文宋体" w:hAnsi="华文宋体" w:eastAsia="华文宋体" w:cs="宋体"/>
                <w:color w:val="000000"/>
                <w:kern w:val="0"/>
                <w:sz w:val="24"/>
                <w:szCs w:val="24"/>
              </w:rPr>
            </w:pPr>
          </w:p>
        </w:tc>
        <w:tc>
          <w:tcPr>
            <w:tcW w:w="3664" w:type="dxa"/>
            <w:tcBorders>
              <w:top w:val="nil"/>
              <w:left w:val="nil"/>
              <w:bottom w:val="single" w:color="auto" w:sz="4" w:space="0"/>
              <w:right w:val="single" w:color="auto" w:sz="4" w:space="0"/>
            </w:tcBorders>
            <w:shd w:val="clear" w:color="auto" w:fill="auto"/>
            <w:noWrap/>
            <w:vAlign w:val="center"/>
          </w:tcPr>
          <w:p w14:paraId="7169251D">
            <w:pPr>
              <w:widowControl/>
              <w:jc w:val="center"/>
              <w:rPr>
                <w:rFonts w:ascii="华文宋体" w:hAnsi="华文宋体" w:eastAsia="华文宋体" w:cs="宋体"/>
                <w:color w:val="000000"/>
                <w:kern w:val="0"/>
                <w:sz w:val="24"/>
                <w:szCs w:val="24"/>
              </w:rPr>
            </w:pPr>
          </w:p>
        </w:tc>
        <w:tc>
          <w:tcPr>
            <w:tcW w:w="2280" w:type="dxa"/>
            <w:vMerge w:val="continue"/>
            <w:tcBorders>
              <w:left w:val="nil"/>
              <w:bottom w:val="single" w:color="auto" w:sz="4" w:space="0"/>
              <w:right w:val="single" w:color="auto" w:sz="4" w:space="0"/>
            </w:tcBorders>
            <w:shd w:val="clear" w:color="auto" w:fill="auto"/>
            <w:noWrap/>
            <w:vAlign w:val="center"/>
          </w:tcPr>
          <w:p w14:paraId="684516D8">
            <w:pPr>
              <w:widowControl/>
              <w:jc w:val="center"/>
              <w:rPr>
                <w:rFonts w:hint="eastAsia" w:ascii="华文宋体" w:hAnsi="华文宋体" w:eastAsia="华文宋体" w:cs="宋体"/>
                <w:color w:val="000000"/>
                <w:kern w:val="0"/>
                <w:sz w:val="24"/>
                <w:szCs w:val="24"/>
              </w:rPr>
            </w:pPr>
          </w:p>
        </w:tc>
      </w:tr>
    </w:tbl>
    <w:p w14:paraId="03E8B864">
      <w:pPr>
        <w:spacing w:line="360" w:lineRule="auto"/>
        <w:rPr>
          <w:sz w:val="28"/>
          <w:szCs w:val="28"/>
        </w:rPr>
      </w:pPr>
    </w:p>
    <w:p w14:paraId="7EA218DD">
      <w:pPr>
        <w:spacing w:line="360" w:lineRule="auto"/>
        <w:rPr>
          <w:sz w:val="28"/>
          <w:szCs w:val="28"/>
        </w:rPr>
      </w:pPr>
    </w:p>
    <w:p w14:paraId="4F6664A8">
      <w:pPr>
        <w:spacing w:line="360" w:lineRule="auto"/>
        <w:rPr>
          <w:sz w:val="28"/>
          <w:szCs w:val="28"/>
        </w:rPr>
      </w:pPr>
      <w:bookmarkStart w:id="0" w:name="_GoBack"/>
      <w:bookmarkEnd w:id="0"/>
    </w:p>
    <w:p w14:paraId="0B68E995">
      <w:pPr>
        <w:spacing w:line="360" w:lineRule="auto"/>
        <w:rPr>
          <w:sz w:val="28"/>
          <w:szCs w:val="28"/>
        </w:rPr>
      </w:pPr>
    </w:p>
    <w:p w14:paraId="2878264E">
      <w:pPr>
        <w:spacing w:line="360" w:lineRule="auto"/>
        <w:rPr>
          <w:sz w:val="28"/>
          <w:szCs w:val="28"/>
        </w:rPr>
      </w:pPr>
    </w:p>
    <w:p w14:paraId="43CCB3F0">
      <w:pPr>
        <w:spacing w:line="360" w:lineRule="auto"/>
        <w:rPr>
          <w:sz w:val="28"/>
          <w:szCs w:val="28"/>
        </w:rPr>
      </w:pPr>
    </w:p>
    <w:p w14:paraId="192FB655">
      <w:pPr>
        <w:spacing w:line="360" w:lineRule="auto"/>
        <w:rPr>
          <w:sz w:val="28"/>
          <w:szCs w:val="28"/>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宋体">
    <w:panose1 w:val="02010600040101010101"/>
    <w:charset w:val="86"/>
    <w:family w:val="auto"/>
    <w:pitch w:val="default"/>
    <w:sig w:usb0="00000287" w:usb1="080F0000" w:usb2="00000000" w:usb3="00000000" w:csb0="0004009F" w:csb1="DFD7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7EC"/>
    <w:rsid w:val="00007E7B"/>
    <w:rsid w:val="00023003"/>
    <w:rsid w:val="000304DB"/>
    <w:rsid w:val="000541D5"/>
    <w:rsid w:val="00067B28"/>
    <w:rsid w:val="001131F7"/>
    <w:rsid w:val="00127FC5"/>
    <w:rsid w:val="00167F40"/>
    <w:rsid w:val="001B516F"/>
    <w:rsid w:val="001D13B2"/>
    <w:rsid w:val="00241B77"/>
    <w:rsid w:val="00252FBA"/>
    <w:rsid w:val="00397327"/>
    <w:rsid w:val="003D5720"/>
    <w:rsid w:val="00450BA0"/>
    <w:rsid w:val="00467E26"/>
    <w:rsid w:val="00495363"/>
    <w:rsid w:val="004A3976"/>
    <w:rsid w:val="004B5B36"/>
    <w:rsid w:val="004B6E93"/>
    <w:rsid w:val="004E2888"/>
    <w:rsid w:val="004F19EF"/>
    <w:rsid w:val="0051402D"/>
    <w:rsid w:val="00550111"/>
    <w:rsid w:val="005B25DC"/>
    <w:rsid w:val="005F3E7A"/>
    <w:rsid w:val="00627163"/>
    <w:rsid w:val="00636C16"/>
    <w:rsid w:val="00702A4C"/>
    <w:rsid w:val="00771B50"/>
    <w:rsid w:val="007A0BC3"/>
    <w:rsid w:val="007B2570"/>
    <w:rsid w:val="007B379A"/>
    <w:rsid w:val="007C1E1F"/>
    <w:rsid w:val="007E7BF0"/>
    <w:rsid w:val="00815761"/>
    <w:rsid w:val="0082417C"/>
    <w:rsid w:val="008657EC"/>
    <w:rsid w:val="008B1F3A"/>
    <w:rsid w:val="008F7D31"/>
    <w:rsid w:val="00965056"/>
    <w:rsid w:val="009671AE"/>
    <w:rsid w:val="009831FA"/>
    <w:rsid w:val="009C2F81"/>
    <w:rsid w:val="009D23A4"/>
    <w:rsid w:val="00A018FD"/>
    <w:rsid w:val="00A32C7F"/>
    <w:rsid w:val="00A84268"/>
    <w:rsid w:val="00AA1BBD"/>
    <w:rsid w:val="00B05D53"/>
    <w:rsid w:val="00B31C80"/>
    <w:rsid w:val="00B36E78"/>
    <w:rsid w:val="00B63754"/>
    <w:rsid w:val="00BB4C38"/>
    <w:rsid w:val="00BB6E6C"/>
    <w:rsid w:val="00BC77AA"/>
    <w:rsid w:val="00C00DF3"/>
    <w:rsid w:val="00CB0281"/>
    <w:rsid w:val="00CC49B8"/>
    <w:rsid w:val="00D03B17"/>
    <w:rsid w:val="00D12F74"/>
    <w:rsid w:val="00D22886"/>
    <w:rsid w:val="00DB2B96"/>
    <w:rsid w:val="00DC5B3F"/>
    <w:rsid w:val="00E03D05"/>
    <w:rsid w:val="00EE45DB"/>
    <w:rsid w:val="00EF1F93"/>
    <w:rsid w:val="00EF268E"/>
    <w:rsid w:val="00EF68C6"/>
    <w:rsid w:val="01255DC7"/>
    <w:rsid w:val="043069E8"/>
    <w:rsid w:val="06196A0C"/>
    <w:rsid w:val="0B100BEF"/>
    <w:rsid w:val="0E303016"/>
    <w:rsid w:val="16157FF9"/>
    <w:rsid w:val="20A17E2B"/>
    <w:rsid w:val="2CFA3D9F"/>
    <w:rsid w:val="375A5B73"/>
    <w:rsid w:val="3C48306C"/>
    <w:rsid w:val="4FAD422B"/>
    <w:rsid w:val="512F2A1E"/>
    <w:rsid w:val="545C7B3E"/>
    <w:rsid w:val="58F45AF8"/>
    <w:rsid w:val="66D47E98"/>
    <w:rsid w:val="6CA420BB"/>
    <w:rsid w:val="6F307C36"/>
    <w:rsid w:val="7E8A1F33"/>
    <w:rsid w:val="7EC102C8"/>
    <w:rsid w:val="7FD534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8"/>
    <w:semiHidden/>
    <w:unhideWhenUsed/>
    <w:qFormat/>
    <w:uiPriority w:val="99"/>
    <w:pPr>
      <w:ind w:left="100" w:leftChars="2500"/>
    </w:pPr>
  </w:style>
  <w:style w:type="paragraph" w:styleId="3">
    <w:name w:val="Balloon Text"/>
    <w:basedOn w:val="1"/>
    <w:link w:val="11"/>
    <w:semiHidden/>
    <w:unhideWhenUsed/>
    <w:qFormat/>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日期 Char"/>
    <w:basedOn w:val="7"/>
    <w:link w:val="2"/>
    <w:semiHidden/>
    <w:qFormat/>
    <w:uiPriority w:val="99"/>
  </w:style>
  <w:style w:type="character" w:customStyle="1" w:styleId="9">
    <w:name w:val="页眉 Char"/>
    <w:basedOn w:val="7"/>
    <w:link w:val="5"/>
    <w:qFormat/>
    <w:uiPriority w:val="99"/>
    <w:rPr>
      <w:sz w:val="18"/>
      <w:szCs w:val="18"/>
    </w:rPr>
  </w:style>
  <w:style w:type="character" w:customStyle="1" w:styleId="10">
    <w:name w:val="页脚 Char"/>
    <w:basedOn w:val="7"/>
    <w:link w:val="4"/>
    <w:qFormat/>
    <w:uiPriority w:val="99"/>
    <w:rPr>
      <w:sz w:val="18"/>
      <w:szCs w:val="18"/>
    </w:rPr>
  </w:style>
  <w:style w:type="character" w:customStyle="1" w:styleId="11">
    <w:name w:val="批注框文本 Char"/>
    <w:basedOn w:val="7"/>
    <w:link w:val="3"/>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shenduxitong</Company>
  <Pages>2</Pages>
  <Words>351</Words>
  <Characters>479</Characters>
  <Lines>6</Lines>
  <Paragraphs>1</Paragraphs>
  <TotalTime>15</TotalTime>
  <ScaleCrop>false</ScaleCrop>
  <LinksUpToDate>false</LinksUpToDate>
  <CharactersWithSpaces>479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2021-09-08T08:25:00Z</dcterms:created>
  <dc:creator>周颖瑜</dc:creator>
  <cp:lastModifiedBy>周颖瑜</cp:lastModifiedBy>
  <cp:lastPrinted>2025-09-18T02:16:00Z</cp:lastPrinted>
  <dcterms:modified xsi:type="dcterms:W3CDTF">2026-09-11T01:41:36Z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eyJoZGlkIjoiNDc3ZmY5YjNlM2IzMDhiZDI4ZWU0Zjg1MjUwMWI1ZmIiLCJ1c2VySWQiOiIxNjM0NjAwMzczIn0=</vt:lpwstr>
  </property>
  <property fmtid="{D5CDD505-2E9C-101B-9397-08002B2CF9AE}" pid="3" name="KSOProductBuildVer">
    <vt:lpwstr>2052-12.1.0.23542</vt:lpwstr>
  </property>
  <property fmtid="{D5CDD505-2E9C-101B-9397-08002B2CF9AE}" pid="4" name="ICV">
    <vt:lpwstr>664BB0E5F20D4DFCBF79A3D69B2C435F_12</vt:lpwstr>
  </property>
</Properties>
</file>