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44" w:rsidRDefault="00580B44" w:rsidP="00580B44">
      <w:pPr>
        <w:widowControl/>
        <w:shd w:val="clear" w:color="auto" w:fill="FFFFFF"/>
        <w:spacing w:line="480" w:lineRule="auto"/>
        <w:jc w:val="left"/>
        <w:textAlignment w:val="baseline"/>
        <w:rPr>
          <w:rFonts w:ascii="宋体" w:eastAsia="宋体" w:hAnsi="宋体"/>
          <w:color w:val="333333"/>
          <w:kern w:val="0"/>
          <w:sz w:val="28"/>
          <w:szCs w:val="28"/>
        </w:rPr>
      </w:pPr>
      <w:r>
        <w:rPr>
          <w:rFonts w:ascii="宋体" w:eastAsia="宋体" w:hAnsi="宋体" w:hint="eastAsia"/>
          <w:color w:val="333333"/>
          <w:kern w:val="0"/>
          <w:sz w:val="28"/>
          <w:szCs w:val="28"/>
        </w:rPr>
        <w:t>附表：</w:t>
      </w:r>
    </w:p>
    <w:tbl>
      <w:tblPr>
        <w:tblStyle w:val="a3"/>
        <w:tblW w:w="904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35"/>
        <w:gridCol w:w="720"/>
        <w:gridCol w:w="660"/>
        <w:gridCol w:w="825"/>
        <w:gridCol w:w="705"/>
        <w:gridCol w:w="885"/>
        <w:gridCol w:w="525"/>
        <w:gridCol w:w="765"/>
        <w:gridCol w:w="645"/>
        <w:gridCol w:w="705"/>
        <w:gridCol w:w="671"/>
        <w:gridCol w:w="604"/>
      </w:tblGrid>
      <w:tr w:rsidR="00580B44" w:rsidTr="00580B44">
        <w:trPr>
          <w:trHeight w:val="44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4" w:rsidRDefault="00580B44">
            <w:pPr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</w:p>
          <w:p w:rsidR="00580B44" w:rsidRDefault="00580B44">
            <w:pPr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80B44" w:rsidRDefault="00580B44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44" w:rsidRDefault="00580B44">
            <w:pPr>
              <w:ind w:leftChars="100" w:left="210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580B44" w:rsidRDefault="00580B44">
            <w:pPr>
              <w:ind w:leftChars="100" w:left="21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  人数</w:t>
            </w:r>
          </w:p>
        </w:tc>
        <w:tc>
          <w:tcPr>
            <w:tcW w:w="6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ind w:firstLineChars="1300" w:firstLine="31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成绩分布</w:t>
            </w:r>
          </w:p>
        </w:tc>
      </w:tr>
      <w:tr w:rsidR="00580B44" w:rsidTr="00580B44">
        <w:trPr>
          <w:trHeight w:val="509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优秀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良好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中等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不及格</w:t>
            </w:r>
          </w:p>
        </w:tc>
      </w:tr>
      <w:tr w:rsidR="00580B44" w:rsidTr="00580B44">
        <w:trPr>
          <w:trHeight w:val="628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jc w:val="left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  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 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  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  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  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44" w:rsidRDefault="00580B4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</w:tr>
      <w:tr w:rsidR="00580B44" w:rsidTr="00580B44">
        <w:trPr>
          <w:trHeight w:val="48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</w:rPr>
              <w:t>地理与旅游学院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50.0%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30.0%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64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电子信息与电气工程学院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37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8.1%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54.1%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24.3%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13.5%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化学与材料工程学院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9.1%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18.2%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45.5%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27.2%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计算机科学与工程学院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18.8%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43.8%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37.4%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5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建筑与土木工程学院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25.0%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62.5%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12.5%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8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教育科学学院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25.0%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50.0%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25.0%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5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经济管理学院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36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69.4%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30.6%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3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马克思主义学院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75.0%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25.0%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8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美术与设计学院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9.1%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54.5%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27.3%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9.1%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2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生命科学学院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21.4%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57.2%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21.4%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5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数学与统计学院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20.0%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60.0%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15.0%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5.0%</w:t>
            </w:r>
          </w:p>
        </w:tc>
      </w:tr>
      <w:tr w:rsidR="00580B44" w:rsidTr="00580B44">
        <w:trPr>
          <w:trHeight w:val="4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体育学院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87.5%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12.5%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5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外国语学院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7.7%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61.5%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23.1%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7.7%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5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文学与传媒学院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84.6%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15.4%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  <w:tr w:rsidR="00580B44" w:rsidTr="00580B44">
        <w:trPr>
          <w:trHeight w:val="46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旭日广东服装学院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5.6%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22.2%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44.4%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11.1%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16.7%</w:t>
            </w:r>
          </w:p>
        </w:tc>
      </w:tr>
      <w:tr w:rsidR="00580B44" w:rsidTr="00580B44">
        <w:trPr>
          <w:trHeight w:val="42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音乐学院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16.7%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66.7%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16.6%</w:t>
            </w:r>
          </w:p>
        </w:tc>
      </w:tr>
      <w:tr w:rsidR="00580B44" w:rsidTr="00580B44">
        <w:trPr>
          <w:trHeight w:val="44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政法学院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50.0%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50.0%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autoSpaceDE w:val="0"/>
              <w:spacing w:line="240" w:lineRule="atLeas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B44" w:rsidRDefault="00580B44">
            <w:pPr>
              <w:widowControl/>
              <w:autoSpaceDE w:val="0"/>
              <w:spacing w:line="240" w:lineRule="atLeast"/>
              <w:jc w:val="center"/>
              <w:textAlignment w:val="top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color w:val="000000"/>
              </w:rPr>
              <w:t>0.0%</w:t>
            </w:r>
          </w:p>
        </w:tc>
      </w:tr>
    </w:tbl>
    <w:p w:rsidR="00580B44" w:rsidRDefault="00580B44" w:rsidP="00580B44">
      <w:pPr>
        <w:widowControl/>
        <w:shd w:val="clear" w:color="auto" w:fill="FFFFFF"/>
        <w:spacing w:line="480" w:lineRule="auto"/>
        <w:ind w:firstLine="645"/>
        <w:jc w:val="left"/>
        <w:textAlignment w:val="baseline"/>
        <w:rPr>
          <w:rFonts w:ascii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eastAsia="宋体" w:hAnsi="宋体" w:hint="eastAsia"/>
          <w:color w:val="333333"/>
          <w:kern w:val="0"/>
          <w:sz w:val="28"/>
          <w:szCs w:val="28"/>
        </w:rPr>
        <w:t xml:space="preserve"> </w:t>
      </w:r>
    </w:p>
    <w:p w:rsidR="00FB78FD" w:rsidRDefault="00FB78FD">
      <w:bookmarkStart w:id="0" w:name="_GoBack"/>
      <w:bookmarkEnd w:id="0"/>
    </w:p>
    <w:sectPr w:rsidR="00FB7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44"/>
    <w:rsid w:val="00580B44"/>
    <w:rsid w:val="00F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7EE42-30C6-4DA4-89ED-A7D1CAA6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B44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0B44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2022-06-17T09:05:00Z</dcterms:created>
  <dcterms:modified xsi:type="dcterms:W3CDTF">2022-06-17T09:06:00Z</dcterms:modified>
</cp:coreProperties>
</file>