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7"/>
          <w:b/>
          <w:sz w:val="32"/>
          <w:szCs w:val="32"/>
          <w:u w:val="single"/>
        </w:rPr>
      </w:pPr>
      <w:r>
        <w:rPr>
          <w:rStyle w:val="7"/>
          <w:b/>
          <w:sz w:val="32"/>
          <w:szCs w:val="32"/>
        </w:rPr>
        <w:t>马克思主义</w:t>
      </w:r>
      <w:r>
        <w:rPr>
          <w:rStyle w:val="7"/>
          <w:rFonts w:hAnsi="宋体"/>
          <w:b/>
          <w:sz w:val="32"/>
          <w:szCs w:val="32"/>
        </w:rPr>
        <w:t>学院</w:t>
      </w:r>
      <w:r>
        <w:rPr>
          <w:rStyle w:val="7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7"/>
          <w:rFonts w:hAnsi="宋体"/>
          <w:b/>
          <w:sz w:val="32"/>
          <w:szCs w:val="32"/>
        </w:rPr>
        <w:t>信息表</w:t>
      </w:r>
    </w:p>
    <w:tbl>
      <w:tblPr>
        <w:tblStyle w:val="3"/>
        <w:tblW w:w="8497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9"/>
        <w:gridCol w:w="2361"/>
        <w:gridCol w:w="1232"/>
        <w:gridCol w:w="380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7"/>
                <w:b/>
                <w:sz w:val="32"/>
                <w:szCs w:val="32"/>
                <w:u w:val="single"/>
              </w:rPr>
            </w:pPr>
            <w:r>
              <w:rPr>
                <w:rStyle w:val="7"/>
                <w:rFonts w:eastAsia="仿宋_GB2312"/>
                <w:sz w:val="24"/>
              </w:rPr>
              <w:t>姓名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7"/>
                <w:rFonts w:hint="eastAsia" w:eastAsia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u w:val="none"/>
                <w:lang w:val="en-US" w:eastAsia="zh-CN"/>
              </w:rPr>
              <w:t>张菊梅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7"/>
                <w:b w:val="0"/>
                <w:bCs/>
                <w:sz w:val="21"/>
                <w:szCs w:val="21"/>
                <w:u w:val="none"/>
              </w:rPr>
            </w:pPr>
            <w:r>
              <w:rPr>
                <w:rStyle w:val="7"/>
                <w:rFonts w:eastAsia="仿宋_GB2312"/>
                <w:b w:val="0"/>
                <w:bCs/>
                <w:sz w:val="21"/>
                <w:szCs w:val="21"/>
                <w:u w:val="none"/>
              </w:rPr>
              <w:t>性别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7"/>
                <w:b w:val="0"/>
                <w:bCs/>
                <w:sz w:val="21"/>
                <w:szCs w:val="21"/>
                <w:u w:val="none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u w:val="none"/>
                <w:lang w:val="en-US" w:eastAsia="zh-CN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 w:val="0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eastAsia="仿宋_GB2312"/>
                <w:b w:val="0"/>
                <w:bCs/>
                <w:sz w:val="21"/>
                <w:szCs w:val="21"/>
                <w:u w:val="none"/>
              </w:rPr>
              <w:t>职称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宋体" w:cstheme="minorBidi"/>
                <w:b w:val="0"/>
                <w:bCs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u w:val="none"/>
                <w:lang w:val="en-US" w:eastAsia="zh-CN"/>
              </w:rPr>
              <w:t>教授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7"/>
                <w:rFonts w:eastAsia="仿宋_GB2312"/>
                <w:sz w:val="24"/>
              </w:rPr>
              <w:t>邮箱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7"/>
                <w:b w:val="0"/>
                <w:bCs/>
                <w:sz w:val="21"/>
                <w:szCs w:val="21"/>
                <w:u w:val="none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u w:val="none"/>
                <w:lang w:val="en-US" w:eastAsia="zh-CN"/>
              </w:rPr>
              <w:t>Zhangjumei_318@126.com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7"/>
                <w:b/>
                <w:sz w:val="32"/>
                <w:szCs w:val="32"/>
                <w:u w:val="single"/>
              </w:rPr>
            </w:pPr>
            <w:r>
              <w:rPr>
                <w:rStyle w:val="7"/>
                <w:rFonts w:eastAsia="仿宋_GB2312"/>
                <w:sz w:val="24"/>
              </w:rPr>
              <w:t>最后学历</w:t>
            </w:r>
          </w:p>
        </w:tc>
        <w:tc>
          <w:tcPr>
            <w:tcW w:w="2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7"/>
                <w:rFonts w:hint="eastAsia" w:eastAsia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u w:val="none"/>
                <w:lang w:val="en-US" w:eastAsia="zh-CN"/>
              </w:rPr>
              <w:t>研究生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7"/>
                <w:b w:val="0"/>
                <w:bCs/>
                <w:sz w:val="21"/>
                <w:szCs w:val="21"/>
                <w:u w:val="none"/>
              </w:rPr>
            </w:pPr>
            <w:r>
              <w:rPr>
                <w:rStyle w:val="7"/>
                <w:rFonts w:eastAsia="仿宋_GB2312"/>
                <w:b w:val="0"/>
                <w:bCs/>
                <w:sz w:val="21"/>
                <w:szCs w:val="21"/>
                <w:u w:val="none"/>
              </w:rPr>
              <w:t>最后学位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7"/>
                <w:b w:val="0"/>
                <w:bCs/>
                <w:sz w:val="21"/>
                <w:szCs w:val="21"/>
                <w:u w:val="none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u w:val="none"/>
                <w:lang w:val="en-US" w:eastAsia="zh-CN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7"/>
                <w:b/>
                <w:sz w:val="32"/>
                <w:szCs w:val="32"/>
                <w:u w:val="single"/>
              </w:rPr>
            </w:pPr>
            <w:r>
              <w:rPr>
                <w:rStyle w:val="7"/>
                <w:rFonts w:eastAsia="仿宋_GB2312"/>
                <w:sz w:val="24"/>
              </w:rPr>
              <w:t>教研室</w:t>
            </w:r>
          </w:p>
        </w:tc>
        <w:tc>
          <w:tcPr>
            <w:tcW w:w="73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7"/>
                <w:rFonts w:hint="default" w:eastAsia="宋体"/>
                <w:b w:val="0"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/>
                <w:sz w:val="21"/>
                <w:szCs w:val="21"/>
                <w:u w:val="none"/>
                <w:lang w:val="en-US" w:eastAsia="zh-CN"/>
              </w:rPr>
              <w:t>概论教研室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研究方向</w:t>
            </w:r>
          </w:p>
        </w:tc>
        <w:tc>
          <w:tcPr>
            <w:tcW w:w="73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7"/>
                <w:rFonts w:hint="default" w:eastAsia="仿宋_GB2312"/>
                <w:sz w:val="24"/>
                <w:lang w:val="en-US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color w:val="333333"/>
                <w:lang w:val="en-US" w:eastAsia="zh-CN"/>
              </w:rPr>
              <w:t>公共管理、公共服务供给、”三农”问题研究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2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7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7"/>
                <w:rFonts w:eastAsia="仿宋_GB2312"/>
                <w:sz w:val="24"/>
              </w:rPr>
            </w:pPr>
            <w:r>
              <w:rPr>
                <w:rStyle w:val="7"/>
                <w:rFonts w:eastAsia="仿宋_GB2312"/>
                <w:sz w:val="24"/>
              </w:rPr>
              <w:t>个人简历</w:t>
            </w:r>
          </w:p>
        </w:tc>
        <w:tc>
          <w:tcPr>
            <w:tcW w:w="73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CEDD0">
            <w:pPr>
              <w:pStyle w:val="2"/>
              <w:shd w:val="clear" w:color="auto" w:fill="FFFFFF"/>
              <w:spacing w:line="24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</w:rPr>
              <w:t>学习经历：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2001~2008，在华南理工大学攻读本科、研究生，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</w:rPr>
              <w:t>于2005年、2008年获得学士、硕士学位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专业均为：行政管理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</w:rPr>
              <w:t>；2009年至2013年，在吉林大学攻读博士学位，研究方向：行政管理理论与方法。</w:t>
            </w:r>
          </w:p>
          <w:p w14:paraId="2AD5B199">
            <w:pPr>
              <w:pStyle w:val="2"/>
              <w:shd w:val="clear" w:color="auto" w:fill="FFFFFF"/>
              <w:spacing w:line="240" w:lineRule="auto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  <w:t>工作经历：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2008年7月至今就职于惠州学院，担任专任教师。</w:t>
            </w:r>
          </w:p>
          <w:p w14:paraId="1E014E50">
            <w:pPr>
              <w:jc w:val="left"/>
              <w:rPr>
                <w:rStyle w:val="7"/>
                <w:rFonts w:hint="eastAsia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</w:rPr>
              <w:t>学术简介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</w:rPr>
              <w:t>：主要从事公共管理、公共服务供给方面研究，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lang w:val="en-US" w:eastAsia="zh-CN"/>
              </w:rPr>
              <w:t>任职以来在学术期刊共发表论文30多篇，其中发表于CSSCI期刊论文十多篇。主持和参与科研项目多项，其中省部级科研项目3项，出版著作1部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7" w:hRule="atLeast"/>
        </w:trPr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7"/>
                <w:szCs w:val="21"/>
              </w:rPr>
            </w:pPr>
            <w:r>
              <w:rPr>
                <w:rStyle w:val="7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7"/>
                <w:szCs w:val="21"/>
              </w:rPr>
            </w:pPr>
            <w:r>
              <w:rPr>
                <w:rStyle w:val="7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7"/>
                <w:sz w:val="24"/>
              </w:rPr>
            </w:pPr>
            <w:r>
              <w:rPr>
                <w:rStyle w:val="7"/>
                <w:szCs w:val="21"/>
              </w:rPr>
              <w:t>（近</w:t>
            </w:r>
            <w:r>
              <w:rPr>
                <w:rStyle w:val="7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7"/>
                <w:szCs w:val="21"/>
              </w:rPr>
              <w:t>年）</w:t>
            </w:r>
          </w:p>
        </w:tc>
        <w:tc>
          <w:tcPr>
            <w:tcW w:w="73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tbl>
            <w:tblPr>
              <w:tblStyle w:val="4"/>
              <w:tblW w:w="741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56"/>
              <w:gridCol w:w="1875"/>
              <w:gridCol w:w="1875"/>
              <w:gridCol w:w="1060"/>
              <w:gridCol w:w="1445"/>
            </w:tblGrid>
            <w:tr w14:paraId="5B12C61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5" w:hRule="atLeast"/>
              </w:trPr>
              <w:tc>
                <w:tcPr>
                  <w:tcW w:w="1156" w:type="dxa"/>
                  <w:vAlign w:val="top"/>
                </w:tcPr>
                <w:p w14:paraId="6F6EC9F0">
                  <w:pPr>
                    <w:pStyle w:val="10"/>
                    <w:spacing w:line="255" w:lineRule="exact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pacing w:val="-28"/>
                      <w:sz w:val="21"/>
                      <w:lang w:eastAsia="zh-CN"/>
                    </w:rPr>
                    <w:t>成果类型</w:t>
                  </w:r>
                </w:p>
              </w:tc>
              <w:tc>
                <w:tcPr>
                  <w:tcW w:w="1875" w:type="dxa"/>
                  <w:vAlign w:val="top"/>
                </w:tcPr>
                <w:p w14:paraId="7ABE9161">
                  <w:pPr>
                    <w:pStyle w:val="10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z w:val="21"/>
                    </w:rPr>
                    <w:t>成果名称</w:t>
                  </w:r>
                </w:p>
              </w:tc>
              <w:tc>
                <w:tcPr>
                  <w:tcW w:w="1875" w:type="dxa"/>
                  <w:vAlign w:val="top"/>
                </w:tcPr>
                <w:p w14:paraId="62B4A5EB">
                  <w:pPr>
                    <w:pStyle w:val="10"/>
                    <w:spacing w:line="255" w:lineRule="exact"/>
                    <w:ind w:left="92" w:leftChars="0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pacing w:val="-5"/>
                      <w:sz w:val="21"/>
                      <w:lang w:eastAsia="zh-CN"/>
                    </w:rPr>
                    <w:t>发表</w:t>
                  </w:r>
                  <w:r>
                    <w:rPr>
                      <w:spacing w:val="-1"/>
                      <w:sz w:val="21"/>
                      <w:lang w:eastAsia="zh-CN"/>
                    </w:rPr>
                    <w:t>刊物、卷</w:t>
                  </w:r>
                  <w:r>
                    <w:rPr>
                      <w:rFonts w:ascii="Times New Roman" w:eastAsia="Times New Roman"/>
                      <w:sz w:val="21"/>
                      <w:lang w:eastAsia="zh-CN"/>
                    </w:rPr>
                    <w:t>(</w:t>
                  </w:r>
                  <w:r>
                    <w:rPr>
                      <w:sz w:val="21"/>
                      <w:lang w:eastAsia="zh-CN"/>
                    </w:rPr>
                    <w:t>期</w:t>
                  </w:r>
                  <w:r>
                    <w:rPr>
                      <w:rFonts w:ascii="Times New Roman" w:eastAsia="Times New Roman"/>
                      <w:spacing w:val="-4"/>
                      <w:sz w:val="21"/>
                      <w:lang w:eastAsia="zh-CN"/>
                    </w:rPr>
                    <w:t>)</w:t>
                  </w:r>
                  <w:r>
                    <w:rPr>
                      <w:spacing w:val="-2"/>
                      <w:sz w:val="21"/>
                      <w:lang w:eastAsia="zh-CN"/>
                    </w:rPr>
                    <w:t>及</w:t>
                  </w:r>
                  <w:r>
                    <w:rPr>
                      <w:spacing w:val="-5"/>
                      <w:sz w:val="21"/>
                      <w:lang w:eastAsia="zh-CN"/>
                    </w:rPr>
                    <w:t>出版单位</w:t>
                  </w:r>
                  <w:r>
                    <w:rPr>
                      <w:spacing w:val="-3"/>
                      <w:sz w:val="21"/>
                      <w:lang w:eastAsia="zh-CN"/>
                    </w:rPr>
                    <w:t>等</w:t>
                  </w:r>
                </w:p>
              </w:tc>
              <w:tc>
                <w:tcPr>
                  <w:tcW w:w="1060" w:type="dxa"/>
                  <w:vAlign w:val="top"/>
                </w:tcPr>
                <w:p w14:paraId="44974861">
                  <w:pPr>
                    <w:pStyle w:val="10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z w:val="21"/>
                    </w:rPr>
                    <w:t>时间</w:t>
                  </w:r>
                </w:p>
              </w:tc>
              <w:tc>
                <w:tcPr>
                  <w:tcW w:w="1445" w:type="dxa"/>
                  <w:vAlign w:val="top"/>
                </w:tcPr>
                <w:p w14:paraId="299350B7">
                  <w:pPr>
                    <w:pStyle w:val="10"/>
                    <w:ind w:right="18" w:rightChars="0"/>
                    <w:jc w:val="both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z w:val="21"/>
                    </w:rPr>
                    <w:t>署名情况</w:t>
                  </w:r>
                </w:p>
              </w:tc>
            </w:tr>
            <w:tr w14:paraId="2B93F5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20" w:hRule="atLeast"/>
              </w:trPr>
              <w:tc>
                <w:tcPr>
                  <w:tcW w:w="1156" w:type="dxa"/>
                  <w:vAlign w:val="center"/>
                </w:tcPr>
                <w:p w14:paraId="02406B32">
                  <w:pPr>
                    <w:pStyle w:val="10"/>
                    <w:spacing w:before="164"/>
                    <w:ind w:left="85" w:leftChars="0" w:right="56" w:rightChars="0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z w:val="21"/>
                    </w:rPr>
                    <w:t>专著</w:t>
                  </w:r>
                </w:p>
              </w:tc>
              <w:tc>
                <w:tcPr>
                  <w:tcW w:w="1875" w:type="dxa"/>
                  <w:vAlign w:val="center"/>
                </w:tcPr>
                <w:p w14:paraId="72A2EFED">
                  <w:pPr>
                    <w:pStyle w:val="10"/>
                    <w:spacing w:before="30" w:line="281" w:lineRule="exact"/>
                    <w:ind w:left="108" w:leftChars="0" w:right="81" w:rightChars="0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szCs w:val="21"/>
                      <w:lang w:eastAsia="zh-CN"/>
                    </w:rPr>
                    <w:t>乡村振兴战略背景下农村公共服务供给模式研究</w:t>
                  </w:r>
                </w:p>
              </w:tc>
              <w:tc>
                <w:tcPr>
                  <w:tcW w:w="1875" w:type="dxa"/>
                  <w:vAlign w:val="center"/>
                </w:tcPr>
                <w:p w14:paraId="57D7F4FB">
                  <w:pPr>
                    <w:pStyle w:val="10"/>
                    <w:spacing w:before="30" w:line="281" w:lineRule="exact"/>
                    <w:ind w:left="38" w:leftChars="0" w:right="12" w:rightChars="0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szCs w:val="21"/>
                    </w:rPr>
                    <w:t>广东人民出版社</w:t>
                  </w:r>
                </w:p>
              </w:tc>
              <w:tc>
                <w:tcPr>
                  <w:tcW w:w="1060" w:type="dxa"/>
                  <w:vAlign w:val="center"/>
                </w:tcPr>
                <w:p w14:paraId="7C95F7FC">
                  <w:pPr>
                    <w:pStyle w:val="10"/>
                    <w:spacing w:before="192"/>
                    <w:ind w:left="118" w:leftChars="0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szCs w:val="21"/>
                    </w:rPr>
                    <w:t>2022.07</w:t>
                  </w:r>
                </w:p>
              </w:tc>
              <w:tc>
                <w:tcPr>
                  <w:tcW w:w="1445" w:type="dxa"/>
                  <w:vAlign w:val="center"/>
                </w:tcPr>
                <w:p w14:paraId="62A06D48">
                  <w:pPr>
                    <w:pStyle w:val="10"/>
                    <w:spacing w:before="164"/>
                    <w:ind w:left="48" w:leftChars="0" w:right="18" w:rightChars="0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z w:val="21"/>
                      <w:lang w:eastAsia="zh-CN"/>
                    </w:rPr>
                    <w:t>独立作者</w:t>
                  </w:r>
                </w:p>
              </w:tc>
            </w:tr>
            <w:tr w14:paraId="5CA866B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3" w:hRule="atLeast"/>
              </w:trPr>
              <w:tc>
                <w:tcPr>
                  <w:tcW w:w="1156" w:type="dxa"/>
                  <w:vAlign w:val="center"/>
                </w:tcPr>
                <w:p w14:paraId="0DE6E5B0">
                  <w:pPr>
                    <w:pStyle w:val="10"/>
                    <w:spacing w:before="161"/>
                    <w:ind w:left="85" w:leftChars="0" w:right="56" w:rightChars="0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t>采纳调研报告</w:t>
                  </w:r>
                </w:p>
              </w:tc>
              <w:tc>
                <w:tcPr>
                  <w:tcW w:w="1875" w:type="dxa"/>
                  <w:vAlign w:val="center"/>
                </w:tcPr>
                <w:p w14:paraId="5FDE4C0C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lang w:eastAsia="zh-CN"/>
                    </w:rPr>
                    <w:t>关于畅通城乡人口良性流动渠道促进乡村振兴的政策建议</w:t>
                  </w:r>
                </w:p>
              </w:tc>
              <w:tc>
                <w:tcPr>
                  <w:tcW w:w="1875" w:type="dxa"/>
                  <w:vAlign w:val="center"/>
                </w:tcPr>
                <w:p w14:paraId="58F75C19">
                  <w:pPr>
                    <w:pStyle w:val="10"/>
                    <w:spacing w:before="158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t>致公党中央</w:t>
                  </w:r>
                </w:p>
              </w:tc>
              <w:tc>
                <w:tcPr>
                  <w:tcW w:w="1060" w:type="dxa"/>
                  <w:vAlign w:val="center"/>
                </w:tcPr>
                <w:p w14:paraId="73E3B339">
                  <w:pPr>
                    <w:pStyle w:val="10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 w:ascii="宋体" w:hAnsi="宋体" w:cs="宋体"/>
                      <w:bCs/>
                      <w:szCs w:val="21"/>
                      <w:lang w:eastAsia="zh-CN"/>
                    </w:rPr>
                    <w:t>2</w:t>
                  </w:r>
                  <w:r>
                    <w:rPr>
                      <w:rFonts w:ascii="宋体" w:hAnsi="宋体" w:cs="宋体"/>
                      <w:bCs/>
                      <w:szCs w:val="21"/>
                      <w:lang w:eastAsia="zh-CN"/>
                    </w:rPr>
                    <w:t>023.10</w:t>
                  </w:r>
                </w:p>
              </w:tc>
              <w:tc>
                <w:tcPr>
                  <w:tcW w:w="1445" w:type="dxa"/>
                  <w:vAlign w:val="center"/>
                </w:tcPr>
                <w:p w14:paraId="68F52C61">
                  <w:pPr>
                    <w:pStyle w:val="10"/>
                    <w:spacing w:line="273" w:lineRule="auto"/>
                    <w:ind w:right="115" w:rightChars="0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ascii="宋体" w:hAnsi="宋体" w:cs="宋体"/>
                      <w:sz w:val="21"/>
                      <w:szCs w:val="21"/>
                      <w:lang w:eastAsia="zh-CN"/>
                    </w:rPr>
                    <w:t>第二作者</w:t>
                  </w:r>
                </w:p>
              </w:tc>
            </w:tr>
            <w:tr w14:paraId="73A98B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36" w:hRule="atLeast"/>
              </w:trPr>
              <w:tc>
                <w:tcPr>
                  <w:tcW w:w="1156" w:type="dxa"/>
                  <w:vAlign w:val="center"/>
                </w:tcPr>
                <w:p w14:paraId="440D6B9F">
                  <w:pPr>
                    <w:pStyle w:val="10"/>
                    <w:spacing w:before="161"/>
                    <w:ind w:left="85" w:leftChars="0" w:right="56" w:rightChars="0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z w:val="21"/>
                    </w:rPr>
                    <w:t>论文</w:t>
                  </w:r>
                </w:p>
              </w:tc>
              <w:tc>
                <w:tcPr>
                  <w:tcW w:w="1875" w:type="dxa"/>
                  <w:vAlign w:val="center"/>
                </w:tcPr>
                <w:p w14:paraId="46F21814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Style w:val="7"/>
                      <w:rFonts w:hint="eastAsia" w:ascii="宋体"/>
                      <w:szCs w:val="21"/>
                      <w:lang w:eastAsia="zh-CN"/>
                    </w:rPr>
                    <w:t>政府主导下学前教育合作供给的逻辑与实践</w:t>
                  </w:r>
                </w:p>
              </w:tc>
              <w:tc>
                <w:tcPr>
                  <w:tcW w:w="1875" w:type="dxa"/>
                  <w:vAlign w:val="center"/>
                </w:tcPr>
                <w:p w14:paraId="788DB850">
                  <w:pPr>
                    <w:pStyle w:val="10"/>
                    <w:spacing w:before="158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Style w:val="7"/>
                      <w:rFonts w:hint="eastAsia" w:ascii="宋体"/>
                      <w:szCs w:val="21"/>
                    </w:rPr>
                    <w:t>《教育评论》</w:t>
                  </w:r>
                </w:p>
              </w:tc>
              <w:tc>
                <w:tcPr>
                  <w:tcW w:w="1060" w:type="dxa"/>
                  <w:vAlign w:val="center"/>
                </w:tcPr>
                <w:p w14:paraId="011663FE">
                  <w:pPr>
                    <w:pStyle w:val="10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 w:ascii="宋体" w:hAnsi="宋体" w:cs="宋体"/>
                      <w:bCs/>
                      <w:szCs w:val="21"/>
                    </w:rPr>
                    <w:t>2021年第8期</w:t>
                  </w:r>
                </w:p>
              </w:tc>
              <w:tc>
                <w:tcPr>
                  <w:tcW w:w="1445" w:type="dxa"/>
                  <w:vAlign w:val="center"/>
                </w:tcPr>
                <w:p w14:paraId="7435AA60">
                  <w:pPr>
                    <w:pStyle w:val="10"/>
                    <w:spacing w:line="273" w:lineRule="auto"/>
                    <w:ind w:right="115" w:rightChars="0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ascii="宋体" w:hAnsi="宋体" w:cs="宋体"/>
                      <w:sz w:val="21"/>
                      <w:szCs w:val="21"/>
                      <w:lang w:eastAsia="zh-CN"/>
                    </w:rPr>
                    <w:t>第一作者</w:t>
                  </w:r>
                </w:p>
              </w:tc>
            </w:tr>
            <w:tr w14:paraId="726F447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30" w:hRule="atLeast"/>
              </w:trPr>
              <w:tc>
                <w:tcPr>
                  <w:tcW w:w="1156" w:type="dxa"/>
                  <w:vAlign w:val="center"/>
                </w:tcPr>
                <w:p w14:paraId="1306FB9F">
                  <w:pPr>
                    <w:pStyle w:val="10"/>
                    <w:spacing w:before="175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z w:val="21"/>
                    </w:rPr>
                    <w:t>论文</w:t>
                  </w:r>
                </w:p>
              </w:tc>
              <w:tc>
                <w:tcPr>
                  <w:tcW w:w="1875" w:type="dxa"/>
                  <w:vAlign w:val="top"/>
                </w:tcPr>
                <w:p w14:paraId="5F411A71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Style w:val="7"/>
                      <w:rFonts w:ascii="宋体"/>
                      <w:szCs w:val="21"/>
                      <w:lang w:eastAsia="zh-CN"/>
                    </w:rPr>
                    <w:t>社区公共文化服务精准供给探索</w:t>
                  </w:r>
                </w:p>
              </w:tc>
              <w:tc>
                <w:tcPr>
                  <w:tcW w:w="1875" w:type="dxa"/>
                  <w:vAlign w:val="top"/>
                </w:tcPr>
                <w:p w14:paraId="0D0B1628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 w:ascii="宋体" w:hAnsi="宋体" w:cs="宋体"/>
                      <w:bCs/>
                      <w:szCs w:val="21"/>
                      <w:lang w:eastAsia="zh-CN"/>
                    </w:rPr>
                    <w:t>《惠州学院学报》</w:t>
                  </w:r>
                </w:p>
              </w:tc>
              <w:tc>
                <w:tcPr>
                  <w:tcW w:w="1060" w:type="dxa"/>
                  <w:vAlign w:val="top"/>
                </w:tcPr>
                <w:p w14:paraId="5DE29F2A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 w:ascii="宋体" w:hAnsi="宋体" w:cs="宋体"/>
                      <w:bCs/>
                      <w:szCs w:val="21"/>
                    </w:rPr>
                    <w:t>20</w:t>
                  </w:r>
                  <w:r>
                    <w:rPr>
                      <w:rFonts w:ascii="宋体" w:hAnsi="宋体" w:cs="宋体"/>
                      <w:bCs/>
                      <w:szCs w:val="21"/>
                    </w:rPr>
                    <w:t>22</w:t>
                  </w:r>
                  <w:r>
                    <w:rPr>
                      <w:rFonts w:hint="eastAsia" w:ascii="宋体" w:hAnsi="宋体" w:cs="宋体"/>
                      <w:bCs/>
                      <w:szCs w:val="21"/>
                    </w:rPr>
                    <w:t>第</w:t>
                  </w:r>
                  <w:r>
                    <w:rPr>
                      <w:rFonts w:hint="eastAsia" w:ascii="宋体" w:hAnsi="宋体" w:cs="宋体"/>
                      <w:bCs/>
                      <w:szCs w:val="21"/>
                      <w:lang w:eastAsia="zh-CN"/>
                    </w:rPr>
                    <w:t>2</w:t>
                  </w:r>
                  <w:r>
                    <w:rPr>
                      <w:rFonts w:hint="eastAsia" w:ascii="宋体" w:hAnsi="宋体" w:cs="宋体"/>
                      <w:bCs/>
                      <w:szCs w:val="21"/>
                    </w:rPr>
                    <w:t>期</w:t>
                  </w:r>
                </w:p>
              </w:tc>
              <w:tc>
                <w:tcPr>
                  <w:tcW w:w="1445" w:type="dxa"/>
                  <w:vAlign w:val="top"/>
                </w:tcPr>
                <w:p w14:paraId="0DC91174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lang w:eastAsia="zh-CN"/>
                    </w:rPr>
                    <w:t>第一作者</w:t>
                  </w:r>
                </w:p>
              </w:tc>
            </w:tr>
            <w:tr w14:paraId="5D9C6A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36" w:hRule="atLeast"/>
              </w:trPr>
              <w:tc>
                <w:tcPr>
                  <w:tcW w:w="1156" w:type="dxa"/>
                  <w:vAlign w:val="center"/>
                </w:tcPr>
                <w:p w14:paraId="01B606FC">
                  <w:pPr>
                    <w:pStyle w:val="10"/>
                    <w:ind w:right="56" w:rightChars="0"/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z w:val="21"/>
                    </w:rPr>
                    <w:t>论文</w:t>
                  </w:r>
                </w:p>
              </w:tc>
              <w:tc>
                <w:tcPr>
                  <w:tcW w:w="1875" w:type="dxa"/>
                  <w:vAlign w:val="center"/>
                </w:tcPr>
                <w:p w14:paraId="075E0750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lang w:eastAsia="zh-CN"/>
                    </w:rPr>
                    <w:t>世界主要发达国家农业发展模式及其对中国的启示研究</w:t>
                  </w:r>
                </w:p>
              </w:tc>
              <w:tc>
                <w:tcPr>
                  <w:tcW w:w="1875" w:type="dxa"/>
                  <w:vAlign w:val="center"/>
                </w:tcPr>
                <w:p w14:paraId="68FBB2A6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 w:ascii="宋体" w:hAnsi="宋体" w:cs="宋体"/>
                      <w:bCs/>
                      <w:sz w:val="21"/>
                      <w:szCs w:val="21"/>
                      <w:lang w:eastAsia="zh-CN"/>
                    </w:rPr>
                    <w:t>《惠州学院学报》</w:t>
                  </w:r>
                </w:p>
              </w:tc>
              <w:tc>
                <w:tcPr>
                  <w:tcW w:w="1060" w:type="dxa"/>
                  <w:vAlign w:val="center"/>
                </w:tcPr>
                <w:p w14:paraId="66478503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  <w:t>20</w:t>
                  </w:r>
                  <w:r>
                    <w:rPr>
                      <w:rFonts w:ascii="宋体" w:hAnsi="宋体" w:cs="宋体"/>
                      <w:sz w:val="21"/>
                      <w:szCs w:val="21"/>
                      <w:lang w:eastAsia="zh-CN"/>
                    </w:rPr>
                    <w:t>23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  <w:t>年第</w:t>
                  </w:r>
                  <w:r>
                    <w:rPr>
                      <w:rFonts w:ascii="宋体" w:hAnsi="宋体" w:cs="宋体"/>
                      <w:sz w:val="21"/>
                      <w:szCs w:val="21"/>
                      <w:lang w:eastAsia="zh-CN"/>
                    </w:rPr>
                    <w:t>4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  <w:t>期</w:t>
                  </w:r>
                </w:p>
              </w:tc>
              <w:tc>
                <w:tcPr>
                  <w:tcW w:w="1445" w:type="dxa"/>
                  <w:vAlign w:val="center"/>
                </w:tcPr>
                <w:p w14:paraId="45AD6831">
                  <w:pPr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lang w:eastAsia="zh-CN"/>
                    </w:rPr>
                    <w:t>独立作者</w:t>
                  </w:r>
                </w:p>
              </w:tc>
            </w:tr>
            <w:tr w14:paraId="75DE811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0" w:hRule="atLeast"/>
              </w:trPr>
              <w:tc>
                <w:tcPr>
                  <w:tcW w:w="1156" w:type="dxa"/>
                  <w:vAlign w:val="top"/>
                </w:tcPr>
                <w:p w14:paraId="45ADD4CC">
                  <w:pPr>
                    <w:pStyle w:val="10"/>
                    <w:spacing w:before="172"/>
                    <w:ind w:right="56" w:rightChars="0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sz w:val="21"/>
                    </w:rPr>
                    <w:t>论文</w:t>
                  </w:r>
                </w:p>
              </w:tc>
              <w:tc>
                <w:tcPr>
                  <w:tcW w:w="1875" w:type="dxa"/>
                  <w:vAlign w:val="center"/>
                </w:tcPr>
                <w:p w14:paraId="5F3CDE00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  <w:t>农村公共服务供给的模式与革新</w:t>
                  </w:r>
                </w:p>
              </w:tc>
              <w:tc>
                <w:tcPr>
                  <w:tcW w:w="1875" w:type="dxa"/>
                  <w:vAlign w:val="center"/>
                </w:tcPr>
                <w:p w14:paraId="5457E734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  <w:t>《南昌大学学报》（CSSCI）</w:t>
                  </w:r>
                </w:p>
              </w:tc>
              <w:tc>
                <w:tcPr>
                  <w:tcW w:w="1060" w:type="dxa"/>
                  <w:vAlign w:val="center"/>
                </w:tcPr>
                <w:p w14:paraId="6E335ED9">
                  <w:pPr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eastAsia="zh-CN"/>
                    </w:rPr>
                    <w:t>2021年第1期</w:t>
                  </w:r>
                </w:p>
              </w:tc>
              <w:tc>
                <w:tcPr>
                  <w:tcW w:w="1445" w:type="dxa"/>
                  <w:vAlign w:val="center"/>
                </w:tcPr>
                <w:p w14:paraId="7A7A18A9">
                  <w:pPr>
                    <w:jc w:val="center"/>
                    <w:rPr>
                      <w:rStyle w:val="7"/>
                      <w:rFonts w:eastAsia="仿宋_GB2312"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lang w:eastAsia="zh-CN"/>
                    </w:rPr>
                    <w:t>独立作者</w:t>
                  </w:r>
                </w:p>
              </w:tc>
            </w:tr>
          </w:tbl>
          <w:p w14:paraId="2F17BFA7">
            <w:pPr>
              <w:jc w:val="both"/>
              <w:rPr>
                <w:rStyle w:val="7"/>
                <w:rFonts w:eastAsia="仿宋_GB2312"/>
                <w:sz w:val="24"/>
              </w:rPr>
            </w:pPr>
          </w:p>
        </w:tc>
      </w:tr>
    </w:tbl>
    <w:p w14:paraId="3BEF5679">
      <w:pPr>
        <w:jc w:val="center"/>
        <w:rPr>
          <w:rStyle w:val="7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1FBD1AC2"/>
    <w:rsid w:val="24092228"/>
    <w:rsid w:val="241C6B34"/>
    <w:rsid w:val="27B34A08"/>
    <w:rsid w:val="331A77E4"/>
    <w:rsid w:val="387100B4"/>
    <w:rsid w:val="38FB29A1"/>
    <w:rsid w:val="3EAD17F5"/>
    <w:rsid w:val="597B1683"/>
    <w:rsid w:val="64DA578D"/>
    <w:rsid w:val="6518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NormalCharacter"/>
    <w:semiHidden/>
    <w:qFormat/>
    <w:uiPriority w:val="0"/>
  </w:style>
  <w:style w:type="table" w:customStyle="1" w:styleId="8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TableGrid"/>
    <w:basedOn w:val="8"/>
    <w:qFormat/>
    <w:uiPriority w:val="0"/>
  </w:style>
  <w:style w:type="paragraph" w:customStyle="1" w:styleId="10">
    <w:name w:val="Table Paragraph"/>
    <w:basedOn w:val="1"/>
    <w:qFormat/>
    <w:uiPriority w:val="1"/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561</Words>
  <Characters>660</Characters>
  <Lines>2</Lines>
  <Paragraphs>1</Paragraphs>
  <TotalTime>1</TotalTime>
  <ScaleCrop>false</ScaleCrop>
  <LinksUpToDate>false</LinksUpToDate>
  <CharactersWithSpaces>660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2024-12-31T08:37:20Z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2E3C4D85222247FCA4642A9530B1D068_13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